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07" w:rsidRPr="00FF12BE" w:rsidRDefault="00C60D07" w:rsidP="00C60D07">
      <w:pPr>
        <w:pStyle w:val="BodyTextIndent"/>
        <w:rPr>
          <w:b/>
          <w:bCs/>
          <w:sz w:val="40"/>
          <w:szCs w:val="40"/>
        </w:rPr>
      </w:pPr>
      <w:r w:rsidRPr="00FF12BE">
        <w:rPr>
          <w:b/>
          <w:bCs/>
          <w:sz w:val="40"/>
          <w:szCs w:val="40"/>
        </w:rPr>
        <w:t xml:space="preserve">Technologie de </w:t>
      </w:r>
      <w:r w:rsidR="004930B2" w:rsidRPr="00FF12BE">
        <w:rPr>
          <w:b/>
          <w:bCs/>
          <w:sz w:val="40"/>
          <w:szCs w:val="40"/>
        </w:rPr>
        <w:t xml:space="preserve">construction </w:t>
      </w:r>
      <w:proofErr w:type="gramStart"/>
      <w:r w:rsidR="004930B2" w:rsidRPr="00FF12BE">
        <w:rPr>
          <w:b/>
          <w:bCs/>
          <w:sz w:val="40"/>
          <w:szCs w:val="40"/>
        </w:rPr>
        <w:t>gros</w:t>
      </w:r>
      <w:proofErr w:type="gramEnd"/>
      <w:r w:rsidRPr="00FF12BE">
        <w:rPr>
          <w:b/>
          <w:bCs/>
          <w:sz w:val="40"/>
          <w:szCs w:val="40"/>
        </w:rPr>
        <w:t xml:space="preserve"> œuvre </w:t>
      </w:r>
    </w:p>
    <w:p w:rsidR="00C60D07" w:rsidRPr="00FF12BE" w:rsidRDefault="00C60D07" w:rsidP="004930B2">
      <w:pPr>
        <w:pStyle w:val="BodyTextIndent"/>
        <w:ind w:firstLine="0"/>
        <w:jc w:val="right"/>
        <w:rPr>
          <w:b/>
          <w:bCs/>
        </w:rPr>
      </w:pPr>
      <w:r w:rsidRPr="00FF12BE">
        <w:rPr>
          <w:b/>
          <w:bCs/>
        </w:rPr>
        <w:t>(</w:t>
      </w:r>
      <w:r w:rsidR="004930B2" w:rsidRPr="00FF12BE">
        <w:rPr>
          <w:b/>
          <w:bCs/>
        </w:rPr>
        <w:t>60</w:t>
      </w:r>
      <w:r w:rsidRPr="00FF12BE">
        <w:rPr>
          <w:b/>
          <w:bCs/>
        </w:rPr>
        <w:t xml:space="preserve"> périodes)</w:t>
      </w:r>
    </w:p>
    <w:p w:rsidR="00C60D07" w:rsidRPr="00FF12BE" w:rsidRDefault="00C60D07" w:rsidP="00C60D07">
      <w:pPr>
        <w:widowControl w:val="0"/>
        <w:autoSpaceDE w:val="0"/>
        <w:autoSpaceDN w:val="0"/>
        <w:adjustRightInd w:val="0"/>
        <w:spacing w:line="218" w:lineRule="auto"/>
        <w:ind w:left="280" w:hanging="300"/>
        <w:rPr>
          <w:rFonts w:ascii="Arial" w:hAnsi="Arial" w:cs="Arial"/>
          <w:b/>
          <w:bCs/>
          <w:color w:val="000000"/>
          <w:sz w:val="22"/>
          <w:szCs w:val="22"/>
          <w:lang w:eastAsia="fr-FR"/>
        </w:rPr>
      </w:pPr>
      <w:r w:rsidRPr="00FF12BE">
        <w:rPr>
          <w:b/>
          <w:bCs/>
          <w:color w:val="000000"/>
          <w:lang w:eastAsia="fr-FR"/>
        </w:rPr>
        <w:t>.</w:t>
      </w:r>
    </w:p>
    <w:p w:rsidR="00C60D07" w:rsidRDefault="00C60D07" w:rsidP="004930B2">
      <w:pPr>
        <w:pStyle w:val="BodyTextIndent"/>
        <w:ind w:firstLine="0"/>
        <w:jc w:val="right"/>
      </w:pPr>
      <w:r>
        <w:rPr>
          <w:b/>
          <w:bCs/>
          <w:color w:val="000000"/>
          <w:u w:val="single"/>
          <w:lang w:eastAsia="fr-FR"/>
        </w:rPr>
        <w:t xml:space="preserve">CHAPITRE 1 </w:t>
      </w:r>
      <w:r w:rsidRPr="00E721F8">
        <w:rPr>
          <w:b/>
          <w:bCs/>
          <w:color w:val="000000"/>
          <w:lang w:eastAsia="fr-FR"/>
        </w:rPr>
        <w:t xml:space="preserve">                          </w:t>
      </w:r>
      <w:r>
        <w:t>(</w:t>
      </w:r>
      <w:r w:rsidR="004930B2">
        <w:t>4</w:t>
      </w:r>
      <w:r>
        <w:t xml:space="preserve"> périodes)</w:t>
      </w:r>
    </w:p>
    <w:p w:rsidR="00C60D07" w:rsidRPr="00FF12BE" w:rsidRDefault="00C60D07" w:rsidP="00C60D07">
      <w:pPr>
        <w:widowControl w:val="0"/>
        <w:tabs>
          <w:tab w:val="left" w:pos="8550"/>
        </w:tabs>
        <w:autoSpaceDE w:val="0"/>
        <w:autoSpaceDN w:val="0"/>
        <w:adjustRightInd w:val="0"/>
        <w:spacing w:before="140" w:line="319" w:lineRule="auto"/>
        <w:ind w:left="-540"/>
        <w:jc w:val="center"/>
        <w:rPr>
          <w:rFonts w:ascii="Arial" w:hAnsi="Arial" w:cs="Arial"/>
          <w:b/>
          <w:bCs/>
          <w:color w:val="000000"/>
          <w:sz w:val="22"/>
          <w:szCs w:val="22"/>
          <w:lang w:eastAsia="fr-FR"/>
        </w:rPr>
      </w:pPr>
      <w:r>
        <w:rPr>
          <w:b/>
          <w:bCs/>
          <w:color w:val="000000"/>
          <w:u w:val="single"/>
          <w:lang w:eastAsia="fr-FR"/>
        </w:rPr>
        <w:br/>
      </w:r>
      <w:r w:rsidRPr="00FF12BE">
        <w:rPr>
          <w:b/>
          <w:bCs/>
          <w:color w:val="000000"/>
          <w:lang w:eastAsia="fr-FR"/>
        </w:rPr>
        <w:t>FONDATIONS SUPERFICIELLES</w:t>
      </w:r>
    </w:p>
    <w:p w:rsidR="00C60D07" w:rsidRDefault="00C60D07" w:rsidP="00C60D07">
      <w:pPr>
        <w:widowControl w:val="0"/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b/>
          <w:bCs/>
          <w:color w:val="000000"/>
          <w:lang w:eastAsia="fr-FR"/>
        </w:rPr>
        <w:t>Objectifs</w:t>
      </w:r>
    </w:p>
    <w:p w:rsidR="00C60D07" w:rsidRDefault="00C60D07" w:rsidP="00C60D07">
      <w:pPr>
        <w:widowControl w:val="0"/>
        <w:autoSpaceDE w:val="0"/>
        <w:autoSpaceDN w:val="0"/>
        <w:adjustRightInd w:val="0"/>
        <w:spacing w:before="40"/>
        <w:ind w:left="280" w:hanging="30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- Calculer la contrainte verticale du sol.</w:t>
      </w:r>
    </w:p>
    <w:p w:rsidR="00C60D07" w:rsidRDefault="00C60D07" w:rsidP="00C60D07">
      <w:pPr>
        <w:widowControl w:val="0"/>
        <w:autoSpaceDE w:val="0"/>
        <w:autoSpaceDN w:val="0"/>
        <w:adjustRightInd w:val="0"/>
        <w:ind w:left="280" w:hanging="30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- Choisir les types de fondations à utiliser.</w:t>
      </w:r>
    </w:p>
    <w:p w:rsidR="00C60D07" w:rsidRDefault="00C60D07" w:rsidP="00C60D07">
      <w:pPr>
        <w:widowControl w:val="0"/>
        <w:autoSpaceDE w:val="0"/>
        <w:autoSpaceDN w:val="0"/>
        <w:adjustRightInd w:val="0"/>
        <w:ind w:left="280" w:hanging="30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- Distinguer et exécuter les semelles superficielles.</w:t>
      </w:r>
    </w:p>
    <w:p w:rsidR="00C60D07" w:rsidRDefault="00C60D07" w:rsidP="00C60D07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b/>
          <w:bCs/>
          <w:color w:val="000000"/>
          <w:lang w:eastAsia="fr-FR"/>
        </w:rPr>
        <w:t>Contenu</w:t>
      </w:r>
    </w:p>
    <w:p w:rsidR="00C60D07" w:rsidRDefault="00C60D07" w:rsidP="00C60D07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1.1 Equilibre limite des sols :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1.1.1 Notion d'équilibre limite.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1.1.2 Caractéristiques mécaniques du sol (c</w:t>
      </w:r>
      <w:proofErr w:type="gramStart"/>
      <w:r>
        <w:rPr>
          <w:color w:val="000000"/>
          <w:lang w:eastAsia="fr-FR"/>
        </w:rPr>
        <w:t>,</w:t>
      </w:r>
      <w:r>
        <w:rPr>
          <w:color w:val="000000"/>
          <w:lang w:val="ru-RU" w:eastAsia="fr-FR"/>
        </w:rPr>
        <w:t>ф</w:t>
      </w:r>
      <w:proofErr w:type="gramEnd"/>
      <w:r>
        <w:rPr>
          <w:color w:val="000000"/>
          <w:lang w:eastAsia="fr-FR"/>
        </w:rPr>
        <w:t>).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1.1.3 Classification des sols.</w:t>
      </w:r>
    </w:p>
    <w:p w:rsidR="00C60D07" w:rsidRDefault="00C60D07" w:rsidP="00C60D0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1.2 Classement des sols.</w:t>
      </w:r>
    </w:p>
    <w:p w:rsidR="00C60D07" w:rsidRDefault="00C60D07" w:rsidP="00C60D0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1.3 Contrainte de calcul du sol.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1.3.1 Détermination à partir des tableaux.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1.3.2 Détermination à partir des essais de mécanique des sols.</w:t>
      </w:r>
    </w:p>
    <w:p w:rsidR="00C60D07" w:rsidRDefault="00C60D07" w:rsidP="00C60D0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1.4 Différents types de fondations superficielles.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1.4.1 Semelle isolée.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1.4.2 Semelle filante.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1.4.3 Radier général.</w:t>
      </w:r>
    </w:p>
    <w:p w:rsidR="00C60D07" w:rsidRDefault="00C60D07" w:rsidP="00C60D0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1.5 Dispositions particulières.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1.5.1 Fondations sur un terrain incliné.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1.5.2 Fondations au voisinage de fouilles.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1.5.3 Fondations dans des milieux agressifs.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1.5.4 Précautions contre le gel.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1.5.5 Fondations en mauvais terrain.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color w:val="000000"/>
          <w:lang w:eastAsia="fr-FR"/>
        </w:rPr>
      </w:pPr>
      <w:r>
        <w:rPr>
          <w:color w:val="000000"/>
          <w:lang w:eastAsia="fr-FR"/>
        </w:rPr>
        <w:t>1.5.6 Fondations et injection.</w:t>
      </w:r>
    </w:p>
    <w:p w:rsidR="00C60D07" w:rsidRDefault="00C60D07" w:rsidP="00CC108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1.5.7 Fondations par havage.</w:t>
      </w:r>
    </w:p>
    <w:p w:rsidR="00FF12BE" w:rsidRDefault="00C60D07" w:rsidP="00FF12BE">
      <w:pPr>
        <w:widowControl w:val="0"/>
        <w:autoSpaceDE w:val="0"/>
        <w:autoSpaceDN w:val="0"/>
        <w:adjustRightInd w:val="0"/>
        <w:rPr>
          <w:color w:val="000000"/>
          <w:lang w:eastAsia="fr-FR"/>
        </w:rPr>
      </w:pPr>
      <w:r>
        <w:rPr>
          <w:color w:val="000000"/>
          <w:lang w:eastAsia="fr-FR"/>
        </w:rPr>
        <w:t>1.6 Pathologie de fondation</w:t>
      </w:r>
    </w:p>
    <w:p w:rsidR="00FF12BE" w:rsidRDefault="00FF12BE" w:rsidP="00FF12BE">
      <w:pPr>
        <w:widowControl w:val="0"/>
        <w:autoSpaceDE w:val="0"/>
        <w:autoSpaceDN w:val="0"/>
        <w:adjustRightInd w:val="0"/>
        <w:rPr>
          <w:color w:val="000000"/>
          <w:lang w:eastAsia="fr-FR"/>
        </w:rPr>
      </w:pPr>
    </w:p>
    <w:p w:rsidR="00C60D07" w:rsidRPr="00E721F8" w:rsidRDefault="00C60D07" w:rsidP="00FF12BE">
      <w:pPr>
        <w:widowControl w:val="0"/>
        <w:autoSpaceDE w:val="0"/>
        <w:autoSpaceDN w:val="0"/>
        <w:adjustRightInd w:val="0"/>
      </w:pPr>
      <w:r w:rsidRPr="00FF12BE">
        <w:rPr>
          <w:b/>
          <w:bCs/>
          <w:color w:val="000000"/>
          <w:sz w:val="32"/>
          <w:szCs w:val="32"/>
          <w:u w:val="single"/>
          <w:lang w:eastAsia="fr-FR"/>
        </w:rPr>
        <w:t>CHAPITRE 2</w:t>
      </w:r>
      <w:r w:rsidRPr="00FF12BE">
        <w:rPr>
          <w:b/>
          <w:bCs/>
          <w:color w:val="000000"/>
          <w:sz w:val="32"/>
          <w:szCs w:val="32"/>
          <w:lang w:eastAsia="fr-FR"/>
        </w:rPr>
        <w:t xml:space="preserve">                         </w:t>
      </w:r>
      <w:r w:rsidRPr="00FF12BE">
        <w:rPr>
          <w:sz w:val="32"/>
          <w:szCs w:val="32"/>
        </w:rPr>
        <w:t>(</w:t>
      </w:r>
      <w:r w:rsidR="004930B2" w:rsidRPr="00FF12BE">
        <w:rPr>
          <w:sz w:val="32"/>
          <w:szCs w:val="32"/>
        </w:rPr>
        <w:t>3</w:t>
      </w:r>
      <w:r w:rsidRPr="00FF12BE">
        <w:rPr>
          <w:sz w:val="32"/>
          <w:szCs w:val="32"/>
        </w:rPr>
        <w:t xml:space="preserve"> périodes</w:t>
      </w:r>
      <w:r w:rsidRPr="00E721F8">
        <w:t>)</w:t>
      </w:r>
      <w:r>
        <w:rPr>
          <w:b/>
          <w:bCs/>
          <w:color w:val="000000"/>
          <w:u w:val="single"/>
          <w:lang w:eastAsia="fr-FR"/>
        </w:rPr>
        <w:t xml:space="preserve">        </w:t>
      </w:r>
      <w:r>
        <w:rPr>
          <w:b/>
          <w:bCs/>
          <w:color w:val="000000"/>
          <w:u w:val="single"/>
          <w:lang w:eastAsia="fr-FR"/>
        </w:rPr>
        <w:br/>
      </w:r>
      <w:r w:rsidRPr="00FF12BE">
        <w:rPr>
          <w:b/>
          <w:bCs/>
          <w:color w:val="000000"/>
          <w:sz w:val="32"/>
          <w:szCs w:val="32"/>
          <w:lang w:eastAsia="fr-FR"/>
        </w:rPr>
        <w:t>FONDATIONS PROFONDES</w:t>
      </w:r>
    </w:p>
    <w:p w:rsidR="00C60D07" w:rsidRDefault="00C60D07" w:rsidP="00C60D07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b/>
          <w:bCs/>
          <w:color w:val="000000"/>
          <w:lang w:eastAsia="fr-FR"/>
        </w:rPr>
        <w:t>Objectifs</w:t>
      </w:r>
    </w:p>
    <w:p w:rsidR="00C60D07" w:rsidRDefault="00C60D07" w:rsidP="00C60D07">
      <w:pPr>
        <w:widowControl w:val="0"/>
        <w:autoSpaceDE w:val="0"/>
        <w:autoSpaceDN w:val="0"/>
        <w:adjustRightInd w:val="0"/>
        <w:spacing w:before="20"/>
        <w:ind w:left="280" w:hanging="30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- Exécuter des fondations profondes.</w:t>
      </w:r>
    </w:p>
    <w:p w:rsidR="00C60D07" w:rsidRDefault="00C60D07" w:rsidP="00C60D07">
      <w:pPr>
        <w:pStyle w:val="FR2"/>
        <w:spacing w:before="100"/>
        <w:ind w:left="0"/>
        <w:jc w:val="left"/>
        <w:rPr>
          <w:color w:val="000000"/>
          <w:lang w:eastAsia="fr-FR"/>
        </w:rPr>
      </w:pPr>
      <w:r>
        <w:rPr>
          <w:b/>
          <w:bCs/>
          <w:i w:val="0"/>
          <w:iCs w:val="0"/>
          <w:color w:val="000000"/>
          <w:sz w:val="22"/>
          <w:szCs w:val="22"/>
          <w:lang w:eastAsia="fr-FR"/>
        </w:rPr>
        <w:t>Contenu</w:t>
      </w:r>
    </w:p>
    <w:p w:rsidR="00C60D07" w:rsidRDefault="00C60D07" w:rsidP="00C60D07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2.1 Définition.</w:t>
      </w:r>
    </w:p>
    <w:p w:rsidR="00C60D07" w:rsidRDefault="00C60D07" w:rsidP="00C60D0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fr-FR"/>
        </w:rPr>
      </w:pPr>
      <w:r>
        <w:rPr>
          <w:color w:val="000000"/>
          <w:lang w:eastAsia="fr-FR"/>
        </w:rPr>
        <w:t>2.2 Différents types de pieux.</w:t>
      </w:r>
    </w:p>
    <w:p w:rsidR="00C60D07" w:rsidRDefault="00C60D07" w:rsidP="00CC1086">
      <w:pPr>
        <w:spacing w:before="440"/>
        <w:rPr>
          <w:color w:val="000000"/>
          <w:lang w:eastAsia="fr-FR"/>
        </w:rPr>
      </w:pPr>
      <w:r>
        <w:rPr>
          <w:color w:val="000000"/>
          <w:lang w:eastAsia="fr-FR"/>
        </w:rPr>
        <w:lastRenderedPageBreak/>
        <w:t>2.2.1 Pieux en bois.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2.2.2 Pieux métalliques.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2.2.3 Pieux en béton coulés ou préfabriqués.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2.3 Avantages et inconvénients des différents types de pieux.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2.4 Contrôle des pieux.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2.5 Mise en œuvre des pieux.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2.5.1 Pieux en béton moulé.</w:t>
      </w:r>
    </w:p>
    <w:p w:rsidR="00CC1086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2.5.1.1 Procédé sans tubage provisoire.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2.5.1.2 Procédés avec tubage provisoire.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2.5.1.3 Procédé à tube perdu.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2.5.2 Pieux en béton préfabriqué ou en acier ou en bois.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2.5.2.1 Procédé de mise en œuvre par lançage.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 xml:space="preserve">2.5.2.2 Procédé de mise en œuvre par </w:t>
      </w:r>
      <w:proofErr w:type="spellStart"/>
      <w:r>
        <w:rPr>
          <w:color w:val="000000"/>
          <w:lang w:eastAsia="fr-FR"/>
        </w:rPr>
        <w:t>vibrofonçage</w:t>
      </w:r>
      <w:proofErr w:type="spellEnd"/>
      <w:r>
        <w:rPr>
          <w:color w:val="000000"/>
          <w:lang w:eastAsia="fr-FR"/>
        </w:rPr>
        <w:t>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2.5.2.3 Mise en œuvre par battage.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2.6 Force portante d'un pieu.</w:t>
      </w:r>
    </w:p>
    <w:p w:rsidR="00C60D07" w:rsidRPr="00FF12BE" w:rsidRDefault="00C60D07" w:rsidP="004930B2">
      <w:pPr>
        <w:pStyle w:val="BodyTextIndent"/>
        <w:ind w:firstLine="0"/>
        <w:jc w:val="center"/>
        <w:rPr>
          <w:sz w:val="32"/>
          <w:szCs w:val="32"/>
        </w:rPr>
      </w:pPr>
      <w:r w:rsidRPr="00FF12BE">
        <w:rPr>
          <w:b/>
          <w:bCs/>
          <w:color w:val="000000"/>
          <w:sz w:val="32"/>
          <w:szCs w:val="32"/>
          <w:u w:val="single"/>
          <w:lang w:eastAsia="fr-FR"/>
        </w:rPr>
        <w:t>CHAPITRE 3</w:t>
      </w:r>
      <w:r w:rsidRPr="00FF12BE">
        <w:rPr>
          <w:b/>
          <w:bCs/>
          <w:color w:val="000000"/>
          <w:sz w:val="32"/>
          <w:szCs w:val="32"/>
          <w:lang w:eastAsia="fr-FR"/>
        </w:rPr>
        <w:t xml:space="preserve">                                                    </w:t>
      </w:r>
      <w:r w:rsidRPr="00FF12BE">
        <w:rPr>
          <w:sz w:val="32"/>
          <w:szCs w:val="32"/>
        </w:rPr>
        <w:t>(</w:t>
      </w:r>
      <w:r w:rsidR="004930B2" w:rsidRPr="00FF12BE">
        <w:rPr>
          <w:sz w:val="32"/>
          <w:szCs w:val="32"/>
        </w:rPr>
        <w:t>3</w:t>
      </w:r>
      <w:r w:rsidRPr="00FF12BE">
        <w:rPr>
          <w:sz w:val="32"/>
          <w:szCs w:val="32"/>
        </w:rPr>
        <w:t xml:space="preserve"> périodes</w:t>
      </w:r>
      <w:proofErr w:type="gramStart"/>
      <w:r w:rsidRPr="00FF12BE">
        <w:rPr>
          <w:sz w:val="32"/>
          <w:szCs w:val="32"/>
        </w:rPr>
        <w:t>)</w:t>
      </w:r>
      <w:proofErr w:type="gramEnd"/>
      <w:r w:rsidRPr="00FF12BE">
        <w:rPr>
          <w:b/>
          <w:bCs/>
          <w:color w:val="000000"/>
          <w:sz w:val="32"/>
          <w:szCs w:val="32"/>
          <w:u w:val="single"/>
          <w:lang w:eastAsia="fr-FR"/>
        </w:rPr>
        <w:br/>
      </w:r>
      <w:r w:rsidRPr="00FF12BE">
        <w:rPr>
          <w:b/>
          <w:bCs/>
          <w:color w:val="000000"/>
          <w:sz w:val="32"/>
          <w:szCs w:val="32"/>
          <w:lang w:eastAsia="fr-FR"/>
        </w:rPr>
        <w:t>OUVRAGES DE SOUTENNEMENT</w:t>
      </w:r>
    </w:p>
    <w:p w:rsidR="00C60D07" w:rsidRDefault="00C60D07" w:rsidP="00C60D07">
      <w:pPr>
        <w:pStyle w:val="Heading2"/>
        <w:rPr>
          <w:color w:val="000000"/>
        </w:rPr>
      </w:pPr>
      <w:r>
        <w:rPr>
          <w:color w:val="000000"/>
        </w:rPr>
        <w:t>Objectifs</w:t>
      </w:r>
    </w:p>
    <w:p w:rsidR="00C60D07" w:rsidRDefault="00C60D07" w:rsidP="00C60D07">
      <w:pPr>
        <w:spacing w:before="20"/>
        <w:ind w:left="280" w:hanging="280"/>
        <w:rPr>
          <w:color w:val="000000"/>
          <w:lang w:eastAsia="fr-FR"/>
        </w:rPr>
      </w:pPr>
      <w:r>
        <w:rPr>
          <w:color w:val="000000"/>
          <w:lang w:eastAsia="fr-FR"/>
        </w:rPr>
        <w:t>- Calculer les contraintes horizontales.</w:t>
      </w:r>
    </w:p>
    <w:p w:rsidR="00C60D07" w:rsidRDefault="00C60D07" w:rsidP="00C60D07">
      <w:pPr>
        <w:ind w:left="280" w:hanging="280"/>
        <w:rPr>
          <w:color w:val="000000"/>
          <w:lang w:eastAsia="fr-FR"/>
        </w:rPr>
      </w:pPr>
      <w:r>
        <w:rPr>
          <w:color w:val="000000"/>
          <w:lang w:eastAsia="fr-FR"/>
        </w:rPr>
        <w:t>- Différent types des murs de soutènement.</w:t>
      </w:r>
    </w:p>
    <w:p w:rsidR="00C60D07" w:rsidRDefault="00C60D07" w:rsidP="00C60D07">
      <w:pPr>
        <w:numPr>
          <w:ilvl w:val="0"/>
          <w:numId w:val="8"/>
        </w:numPr>
        <w:rPr>
          <w:color w:val="000000"/>
          <w:lang w:eastAsia="fr-FR"/>
        </w:rPr>
      </w:pPr>
      <w:r>
        <w:rPr>
          <w:color w:val="000000"/>
          <w:lang w:eastAsia="fr-FR"/>
        </w:rPr>
        <w:t>Décrire brièvement la technologie de la terre armée.</w:t>
      </w:r>
    </w:p>
    <w:p w:rsidR="00C60D07" w:rsidRDefault="00C60D07" w:rsidP="00C60D07">
      <w:pPr>
        <w:ind w:left="360"/>
        <w:rPr>
          <w:color w:val="000000"/>
          <w:lang w:eastAsia="fr-FR"/>
        </w:rPr>
      </w:pPr>
    </w:p>
    <w:p w:rsidR="00C60D07" w:rsidRDefault="00C60D07" w:rsidP="00C60D07">
      <w:pPr>
        <w:spacing w:before="120"/>
        <w:rPr>
          <w:color w:val="000000"/>
          <w:lang w:eastAsia="fr-FR"/>
        </w:rPr>
      </w:pPr>
      <w:r>
        <w:rPr>
          <w:b/>
          <w:bCs/>
          <w:color w:val="000000"/>
          <w:lang w:eastAsia="fr-FR"/>
        </w:rPr>
        <w:t>Contenu</w:t>
      </w:r>
    </w:p>
    <w:p w:rsidR="00C60D07" w:rsidRDefault="00C60D07" w:rsidP="00C60D07">
      <w:pPr>
        <w:spacing w:before="40"/>
        <w:rPr>
          <w:color w:val="000000"/>
          <w:lang w:eastAsia="fr-FR"/>
        </w:rPr>
      </w:pPr>
      <w:r>
        <w:rPr>
          <w:color w:val="000000"/>
          <w:lang w:eastAsia="fr-FR"/>
        </w:rPr>
        <w:t>3.1 Introduction.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3.2 Les contraintes dans le sol.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3.2.1 Contrainte au repos.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3.2.2 Cas des sols pulvérulents.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3.2.3 Cas des sols cohérents.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3.2.4 Calcul de la poussée résultant d'une charge sur la terre pleine.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3.3 Les murs de soutènement.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3.3.1 Différents types d'ouvrages de soutènement.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3.3.2 Dimensionnement des murs poids et des murs en béton armé.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3.4 Solutions technologiques et recommandations.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 xml:space="preserve">3.5 </w:t>
      </w:r>
      <w:proofErr w:type="spellStart"/>
      <w:r>
        <w:rPr>
          <w:color w:val="000000"/>
          <w:lang w:eastAsia="fr-FR"/>
        </w:rPr>
        <w:t>Predimensionnement</w:t>
      </w:r>
      <w:proofErr w:type="spellEnd"/>
      <w:r>
        <w:rPr>
          <w:color w:val="000000"/>
          <w:lang w:eastAsia="fr-FR"/>
        </w:rPr>
        <w:t xml:space="preserve"> des voiles et des rideaux.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3.6 Technologie de la terre armée.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3.7 Protection des parois enterrées contre les venues d'eau :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 xml:space="preserve">3.7.1 Remontés </w:t>
      </w:r>
      <w:proofErr w:type="spellStart"/>
      <w:r>
        <w:rPr>
          <w:color w:val="000000"/>
          <w:lang w:eastAsia="fr-FR"/>
        </w:rPr>
        <w:t>capillaries</w:t>
      </w:r>
      <w:proofErr w:type="spellEnd"/>
      <w:r>
        <w:rPr>
          <w:color w:val="000000"/>
          <w:lang w:eastAsia="fr-FR"/>
        </w:rPr>
        <w:t>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3.7.2 Soubassement.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3.7.3 Drainage3.7.4 Cuvelage</w:t>
      </w:r>
    </w:p>
    <w:p w:rsidR="00C60D07" w:rsidRDefault="00C60D07" w:rsidP="00C60D07">
      <w:pPr>
        <w:pStyle w:val="Heading3"/>
        <w:rPr>
          <w:color w:val="000000"/>
        </w:rPr>
      </w:pPr>
    </w:p>
    <w:p w:rsidR="00EE0FDA" w:rsidRDefault="00EE0FDA" w:rsidP="00EE0FDA">
      <w:pPr>
        <w:pStyle w:val="BodyTextIndent"/>
        <w:ind w:firstLine="0"/>
        <w:jc w:val="center"/>
        <w:rPr>
          <w:b/>
          <w:bCs/>
          <w:color w:val="000000"/>
          <w:sz w:val="32"/>
          <w:szCs w:val="32"/>
          <w:u w:val="single"/>
          <w:lang w:eastAsia="fr-FR"/>
        </w:rPr>
      </w:pPr>
    </w:p>
    <w:p w:rsidR="00EE0FDA" w:rsidRDefault="00EE0FDA" w:rsidP="00EE0FDA">
      <w:pPr>
        <w:pStyle w:val="BodyTextIndent"/>
        <w:ind w:firstLine="0"/>
        <w:jc w:val="center"/>
        <w:rPr>
          <w:b/>
          <w:bCs/>
          <w:color w:val="000000"/>
          <w:sz w:val="32"/>
          <w:szCs w:val="32"/>
          <w:u w:val="single"/>
          <w:lang w:eastAsia="fr-FR"/>
        </w:rPr>
      </w:pPr>
    </w:p>
    <w:p w:rsidR="00EE0FDA" w:rsidRPr="00EE0FDA" w:rsidRDefault="00EE0FDA" w:rsidP="00EE0FDA">
      <w:pPr>
        <w:pStyle w:val="BodyTextIndent"/>
        <w:ind w:firstLine="0"/>
        <w:jc w:val="center"/>
        <w:rPr>
          <w:sz w:val="32"/>
          <w:szCs w:val="32"/>
          <w:lang w:eastAsia="fr-FR"/>
        </w:rPr>
      </w:pPr>
      <w:r w:rsidRPr="00FF12BE">
        <w:rPr>
          <w:b/>
          <w:bCs/>
          <w:color w:val="000000"/>
          <w:sz w:val="32"/>
          <w:szCs w:val="32"/>
          <w:u w:val="single"/>
          <w:lang w:eastAsia="fr-FR"/>
        </w:rPr>
        <w:lastRenderedPageBreak/>
        <w:t xml:space="preserve">CHAPITRE </w:t>
      </w:r>
      <w:r>
        <w:rPr>
          <w:b/>
          <w:bCs/>
          <w:color w:val="000000"/>
          <w:sz w:val="32"/>
          <w:szCs w:val="32"/>
          <w:u w:val="single"/>
          <w:lang w:eastAsia="fr-FR"/>
        </w:rPr>
        <w:t>4</w:t>
      </w:r>
      <w:r w:rsidRPr="00FF12BE">
        <w:rPr>
          <w:b/>
          <w:bCs/>
          <w:color w:val="000000"/>
          <w:sz w:val="32"/>
          <w:szCs w:val="32"/>
          <w:lang w:eastAsia="fr-FR"/>
        </w:rPr>
        <w:t xml:space="preserve">                                                    </w:t>
      </w:r>
      <w:r w:rsidRPr="00FF12BE">
        <w:rPr>
          <w:sz w:val="32"/>
          <w:szCs w:val="32"/>
        </w:rPr>
        <w:t>(</w:t>
      </w:r>
      <w:r>
        <w:rPr>
          <w:sz w:val="32"/>
          <w:szCs w:val="32"/>
        </w:rPr>
        <w:t>2</w:t>
      </w:r>
      <w:r w:rsidRPr="00FF12BE">
        <w:rPr>
          <w:sz w:val="32"/>
          <w:szCs w:val="32"/>
        </w:rPr>
        <w:t xml:space="preserve"> périodes</w:t>
      </w:r>
      <w:proofErr w:type="gramStart"/>
      <w:r w:rsidRPr="00FF12BE">
        <w:rPr>
          <w:sz w:val="32"/>
          <w:szCs w:val="32"/>
        </w:rPr>
        <w:t>)</w:t>
      </w:r>
      <w:proofErr w:type="gramEnd"/>
      <w:r w:rsidRPr="00FF12BE">
        <w:rPr>
          <w:b/>
          <w:bCs/>
          <w:color w:val="000000"/>
          <w:sz w:val="32"/>
          <w:szCs w:val="32"/>
          <w:u w:val="single"/>
          <w:lang w:eastAsia="fr-FR"/>
        </w:rPr>
        <w:br/>
      </w:r>
      <w:r w:rsidRPr="00EE0FDA">
        <w:rPr>
          <w:b/>
          <w:bCs/>
          <w:color w:val="000000"/>
          <w:sz w:val="32"/>
          <w:szCs w:val="32"/>
          <w:lang w:eastAsia="fr-FR"/>
        </w:rPr>
        <w:t>FOUILLES</w:t>
      </w:r>
    </w:p>
    <w:p w:rsidR="00C60D07" w:rsidRDefault="00C60D07" w:rsidP="00C60D07">
      <w:pPr>
        <w:spacing w:before="120"/>
        <w:rPr>
          <w:color w:val="000000"/>
          <w:lang w:eastAsia="fr-FR"/>
        </w:rPr>
      </w:pPr>
      <w:r>
        <w:rPr>
          <w:b/>
          <w:bCs/>
          <w:color w:val="000000"/>
          <w:lang w:eastAsia="fr-FR"/>
        </w:rPr>
        <w:t>Objectifs</w:t>
      </w:r>
    </w:p>
    <w:p w:rsidR="00C60D07" w:rsidRDefault="00C60D07" w:rsidP="00C60D07">
      <w:pPr>
        <w:spacing w:line="220" w:lineRule="auto"/>
        <w:ind w:left="280" w:hanging="280"/>
        <w:rPr>
          <w:color w:val="000000"/>
          <w:lang w:eastAsia="fr-FR"/>
        </w:rPr>
      </w:pPr>
      <w:r>
        <w:rPr>
          <w:color w:val="000000"/>
          <w:lang w:eastAsia="fr-FR"/>
        </w:rPr>
        <w:t>- Exécuter des travaux de fouilles pour les bâtiments dans un terrain sans contrainte extérieure, en</w:t>
      </w:r>
      <w:r>
        <w:rPr>
          <w:color w:val="000000"/>
          <w:lang w:eastAsia="fr-FR"/>
        </w:rPr>
        <w:br/>
        <w:t>limite de propriétés ou contre un bâtiment existant.</w:t>
      </w:r>
    </w:p>
    <w:p w:rsidR="00C60D07" w:rsidRDefault="00C60D07" w:rsidP="00C60D07">
      <w:pPr>
        <w:pStyle w:val="FR1"/>
        <w:spacing w:before="120"/>
        <w:ind w:left="0"/>
        <w:rPr>
          <w:color w:val="000000"/>
          <w:lang w:eastAsia="fr-FR"/>
        </w:rPr>
      </w:pPr>
      <w:r>
        <w:rPr>
          <w:i/>
          <w:iCs/>
          <w:color w:val="000000"/>
          <w:sz w:val="22"/>
          <w:szCs w:val="22"/>
          <w:lang w:eastAsia="fr-FR"/>
        </w:rPr>
        <w:t>Contenu</w:t>
      </w:r>
    </w:p>
    <w:p w:rsidR="00C60D07" w:rsidRDefault="00C60D07" w:rsidP="00C60D07">
      <w:pPr>
        <w:spacing w:before="20"/>
        <w:rPr>
          <w:color w:val="000000"/>
          <w:lang w:eastAsia="fr-FR"/>
        </w:rPr>
      </w:pPr>
      <w:r>
        <w:rPr>
          <w:color w:val="000000"/>
          <w:lang w:eastAsia="fr-FR"/>
        </w:rPr>
        <w:t>4.1 Définition de la géométrie des fouilles.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4.2 Définition des terrains en vue de leur extraction.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4.2.1 Cas des terrains rocheux.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4.2.2 Cas des terrains meubles.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4.3 Exécution des fouilles.</w:t>
      </w:r>
    </w:p>
    <w:p w:rsidR="00C60D07" w:rsidRDefault="00C60D07" w:rsidP="00CC1086">
      <w:pPr>
        <w:spacing w:before="420"/>
        <w:rPr>
          <w:color w:val="000000"/>
          <w:lang w:eastAsia="fr-FR"/>
        </w:rPr>
      </w:pPr>
      <w:r>
        <w:rPr>
          <w:color w:val="000000"/>
          <w:lang w:eastAsia="fr-FR"/>
        </w:rPr>
        <w:t>4.3.1 Excavation des déblais et mise en dépôt.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4.3.2 Drainage.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4.3.3 Rabattements, travaux sous le niveau de l'eau.</w:t>
      </w:r>
    </w:p>
    <w:p w:rsidR="00C60D07" w:rsidRDefault="00C60D07" w:rsidP="00CC1086">
      <w:pPr>
        <w:rPr>
          <w:color w:val="000000"/>
          <w:lang w:eastAsia="fr-FR"/>
        </w:rPr>
      </w:pPr>
      <w:r>
        <w:rPr>
          <w:color w:val="000000"/>
          <w:lang w:eastAsia="fr-FR"/>
        </w:rPr>
        <w:t>4.3.4 Aménagement et dressage du fond de fouille.</w:t>
      </w:r>
    </w:p>
    <w:p w:rsidR="00C60D07" w:rsidRDefault="00C60D07" w:rsidP="00CC1086">
      <w:pPr>
        <w:spacing w:line="220" w:lineRule="auto"/>
        <w:ind w:right="4200"/>
        <w:rPr>
          <w:color w:val="000000"/>
          <w:lang w:eastAsia="fr-FR"/>
        </w:rPr>
      </w:pPr>
      <w:r>
        <w:rPr>
          <w:color w:val="000000"/>
          <w:lang w:eastAsia="fr-FR"/>
        </w:rPr>
        <w:t>4.3.5 Foisonnement des terres.</w:t>
      </w:r>
      <w:r>
        <w:rPr>
          <w:color w:val="000000"/>
          <w:lang w:eastAsia="fr-FR"/>
        </w:rPr>
        <w:br/>
        <w:t xml:space="preserve">4.4 Murs contre terre et reprise en sous </w:t>
      </w:r>
      <w:proofErr w:type="spellStart"/>
      <w:r>
        <w:rPr>
          <w:color w:val="000000"/>
          <w:lang w:eastAsia="fr-FR"/>
        </w:rPr>
        <w:t>oeuvre</w:t>
      </w:r>
      <w:proofErr w:type="spellEnd"/>
      <w:r>
        <w:rPr>
          <w:color w:val="000000"/>
          <w:lang w:eastAsia="fr-FR"/>
        </w:rPr>
        <w:t>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4.4.1 Murs contre terre ou voile masque.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 xml:space="preserve">4.4.2 </w:t>
      </w:r>
      <w:proofErr w:type="gramStart"/>
      <w:r>
        <w:rPr>
          <w:color w:val="000000"/>
          <w:lang w:eastAsia="fr-FR"/>
        </w:rPr>
        <w:t>Reprises en</w:t>
      </w:r>
      <w:proofErr w:type="gramEnd"/>
      <w:r>
        <w:rPr>
          <w:color w:val="000000"/>
          <w:lang w:eastAsia="fr-FR"/>
        </w:rPr>
        <w:t xml:space="preserve"> sous </w:t>
      </w:r>
      <w:proofErr w:type="spellStart"/>
      <w:r>
        <w:rPr>
          <w:color w:val="000000"/>
          <w:lang w:eastAsia="fr-FR"/>
        </w:rPr>
        <w:t>oeuvre</w:t>
      </w:r>
      <w:proofErr w:type="spellEnd"/>
      <w:r>
        <w:rPr>
          <w:color w:val="000000"/>
          <w:lang w:eastAsia="fr-FR"/>
        </w:rPr>
        <w:t>.</w:t>
      </w:r>
    </w:p>
    <w:p w:rsidR="00C60D07" w:rsidRPr="00E721F8" w:rsidRDefault="00C60D07" w:rsidP="004930B2">
      <w:pPr>
        <w:pStyle w:val="FR1"/>
        <w:spacing w:line="260" w:lineRule="auto"/>
        <w:rPr>
          <w:color w:val="000000"/>
          <w:sz w:val="24"/>
          <w:szCs w:val="24"/>
          <w:lang w:eastAsia="fr-FR"/>
        </w:rPr>
      </w:pPr>
      <w:r w:rsidRPr="00FF12BE">
        <w:rPr>
          <w:color w:val="000000"/>
          <w:u w:val="single"/>
          <w:lang w:eastAsia="fr-FR"/>
        </w:rPr>
        <w:t>CHAPITRE 5</w:t>
      </w:r>
      <w:r w:rsidRPr="00FF12BE">
        <w:rPr>
          <w:color w:val="000000"/>
          <w:lang w:eastAsia="fr-FR"/>
        </w:rPr>
        <w:t xml:space="preserve">                            (</w:t>
      </w:r>
      <w:r w:rsidR="004930B2" w:rsidRPr="00FF12BE">
        <w:rPr>
          <w:color w:val="000000"/>
          <w:lang w:eastAsia="fr-FR"/>
        </w:rPr>
        <w:t>3</w:t>
      </w:r>
      <w:r w:rsidRPr="00FF12BE">
        <w:t>périodes</w:t>
      </w:r>
      <w:proofErr w:type="gramStart"/>
      <w:r w:rsidRPr="00FF12BE">
        <w:t>)</w:t>
      </w:r>
      <w:proofErr w:type="gramEnd"/>
      <w:r w:rsidRPr="00FF12BE">
        <w:rPr>
          <w:color w:val="000000"/>
          <w:lang w:eastAsia="fr-FR"/>
        </w:rPr>
        <w:br/>
        <w:t>STABILITE DES PENTES ET STABILISATION</w:t>
      </w:r>
      <w:r w:rsidRPr="00E721F8">
        <w:rPr>
          <w:color w:val="000000"/>
          <w:sz w:val="24"/>
          <w:szCs w:val="24"/>
          <w:lang w:eastAsia="fr-FR"/>
        </w:rPr>
        <w:t xml:space="preserve"> </w:t>
      </w:r>
      <w:r w:rsidRPr="00FF12BE">
        <w:rPr>
          <w:color w:val="000000"/>
          <w:lang w:eastAsia="fr-FR"/>
        </w:rPr>
        <w:t>DES PAROIS</w:t>
      </w:r>
    </w:p>
    <w:p w:rsidR="00C60D07" w:rsidRDefault="00C60D07" w:rsidP="00C60D07">
      <w:pPr>
        <w:spacing w:before="100"/>
        <w:rPr>
          <w:color w:val="000000"/>
          <w:lang w:eastAsia="fr-FR"/>
        </w:rPr>
      </w:pPr>
      <w:r>
        <w:rPr>
          <w:b/>
          <w:bCs/>
          <w:color w:val="000000"/>
          <w:lang w:eastAsia="fr-FR"/>
        </w:rPr>
        <w:t>Objectifs</w:t>
      </w:r>
    </w:p>
    <w:p w:rsidR="00C60D07" w:rsidRDefault="00C60D07" w:rsidP="00C60D07">
      <w:pPr>
        <w:spacing w:before="40"/>
        <w:rPr>
          <w:color w:val="000000"/>
          <w:lang w:eastAsia="fr-FR"/>
        </w:rPr>
      </w:pPr>
      <w:r>
        <w:rPr>
          <w:color w:val="000000"/>
          <w:lang w:eastAsia="fr-FR"/>
        </w:rPr>
        <w:t>- Eviter les risques lors des travaux en tranchées.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- Maintenir le soutènement des parois du chantier.</w:t>
      </w:r>
    </w:p>
    <w:p w:rsidR="00C60D07" w:rsidRDefault="00C60D07" w:rsidP="00C60D07">
      <w:pPr>
        <w:pStyle w:val="FR2"/>
        <w:spacing w:before="120"/>
        <w:ind w:left="0"/>
        <w:jc w:val="left"/>
        <w:rPr>
          <w:color w:val="000000"/>
          <w:lang w:eastAsia="fr-FR"/>
        </w:rPr>
      </w:pPr>
      <w:r>
        <w:rPr>
          <w:i w:val="0"/>
          <w:iCs w:val="0"/>
          <w:color w:val="000000"/>
          <w:sz w:val="22"/>
          <w:szCs w:val="22"/>
          <w:lang w:eastAsia="fr-FR"/>
        </w:rPr>
        <w:t>Contenu</w:t>
      </w:r>
    </w:p>
    <w:p w:rsidR="00C60D07" w:rsidRDefault="00C60D07" w:rsidP="00C60D07">
      <w:pPr>
        <w:spacing w:before="40"/>
        <w:rPr>
          <w:color w:val="000000"/>
          <w:lang w:eastAsia="fr-FR"/>
        </w:rPr>
      </w:pPr>
      <w:r>
        <w:rPr>
          <w:color w:val="000000"/>
          <w:lang w:eastAsia="fr-FR"/>
        </w:rPr>
        <w:t>5.1 Stabilité des pentes.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5.1.1 Eboulement et glissement.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5.1.2 Stabilité an glissement et hauteur critique.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5.2 Risque à éviter.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5.2.1 Stabilité des parois.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5.2.1.1 Terrains meubles ou pulvérulents.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5.2.1.2 Glissement plan suivant une "couche savon".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5.2.1.3 Présence d'une surcharge au sommet du talus.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5.2.1.4 Infiltration de l'eau.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5.2.2 Exécution des travaux.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lastRenderedPageBreak/>
        <w:t>5.2.3 Travaux à proximité de lignes électriques.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5.3 Stabilisation des parois.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5.3.1 Blindage des fouilles provisoires.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5.3.1.1 Rideau de palplanches.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5.3.1.2 Parois berlinoises.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5.3.2 Ouvrages définitifs.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5.3.2.1 Parois berlinoises béton.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5.3.2.2 Parois parisiennes.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5.3.2.3 Parois moulées.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 xml:space="preserve">5.3.3 </w:t>
      </w:r>
      <w:proofErr w:type="spellStart"/>
      <w:r>
        <w:rPr>
          <w:color w:val="000000"/>
          <w:lang w:eastAsia="fr-FR"/>
        </w:rPr>
        <w:t>Prédimensionnement</w:t>
      </w:r>
      <w:proofErr w:type="spellEnd"/>
      <w:r>
        <w:rPr>
          <w:color w:val="000000"/>
          <w:lang w:eastAsia="fr-FR"/>
        </w:rPr>
        <w:t xml:space="preserve"> des voiles et des rideaux.</w:t>
      </w:r>
    </w:p>
    <w:p w:rsidR="00C60D07" w:rsidRDefault="00C60D07" w:rsidP="00C60D07">
      <w:pPr>
        <w:rPr>
          <w:color w:val="000000"/>
          <w:lang w:eastAsia="fr-FR"/>
        </w:rPr>
      </w:pPr>
      <w:r>
        <w:rPr>
          <w:color w:val="000000"/>
          <w:lang w:eastAsia="fr-FR"/>
        </w:rPr>
        <w:t>5.3.4 Talutage.</w:t>
      </w:r>
    </w:p>
    <w:p w:rsidR="00C60D07" w:rsidRDefault="00C60D07" w:rsidP="00D52577">
      <w:pPr>
        <w:rPr>
          <w:color w:val="000000"/>
          <w:lang w:eastAsia="fr-FR"/>
        </w:rPr>
      </w:pPr>
      <w:r>
        <w:rPr>
          <w:color w:val="000000"/>
          <w:lang w:eastAsia="fr-FR"/>
        </w:rPr>
        <w:t>5.3.4.1 Principe du talutage.</w:t>
      </w:r>
    </w:p>
    <w:p w:rsidR="00C60D07" w:rsidRDefault="00C60D07" w:rsidP="00D52577">
      <w:r>
        <w:rPr>
          <w:color w:val="000000"/>
          <w:lang w:eastAsia="fr-FR"/>
        </w:rPr>
        <w:t>5.3.4.2 Règles à observer.</w:t>
      </w:r>
    </w:p>
    <w:p w:rsidR="00C60D07" w:rsidRDefault="00C60D07" w:rsidP="00C60D07">
      <w:pPr>
        <w:pStyle w:val="BodyTextIndent"/>
        <w:ind w:left="0" w:firstLine="0"/>
      </w:pPr>
    </w:p>
    <w:p w:rsidR="00C60D07" w:rsidRDefault="00C60D07" w:rsidP="00C60D07">
      <w:pPr>
        <w:pStyle w:val="BodyTextIndent"/>
        <w:ind w:left="0" w:firstLine="0"/>
      </w:pPr>
    </w:p>
    <w:p w:rsidR="00C60D07" w:rsidRPr="00FF1AD3" w:rsidRDefault="00193E74" w:rsidP="00C60D07">
      <w:pPr>
        <w:pStyle w:val="BodyTextIndent"/>
        <w:ind w:left="0" w:firstLine="0"/>
        <w:rPr>
          <w:b/>
          <w:bCs/>
          <w:sz w:val="32"/>
          <w:szCs w:val="32"/>
          <w:u w:val="single"/>
        </w:rPr>
      </w:pPr>
      <w:r w:rsidRPr="00FF1AD3">
        <w:rPr>
          <w:b/>
          <w:bCs/>
          <w:sz w:val="32"/>
          <w:szCs w:val="32"/>
          <w:u w:val="single"/>
        </w:rPr>
        <w:t>C</w:t>
      </w:r>
      <w:r w:rsidR="00C60D07" w:rsidRPr="00FF1AD3">
        <w:rPr>
          <w:b/>
          <w:bCs/>
          <w:sz w:val="32"/>
          <w:szCs w:val="32"/>
          <w:u w:val="single"/>
        </w:rPr>
        <w:t>HAPITRE 6 : MISE EN OEUVRE DES ARMATURES</w:t>
      </w:r>
    </w:p>
    <w:p w:rsidR="00C60D07" w:rsidRDefault="00C60D07" w:rsidP="004930B2">
      <w:pPr>
        <w:pStyle w:val="n"/>
        <w:ind w:left="567" w:hanging="567"/>
        <w:rPr>
          <w:rFonts w:ascii="Times New Roman" w:hAnsi="Times New Roman" w:cs="Times New Roman"/>
          <w:sz w:val="24"/>
          <w:szCs w:val="24"/>
          <w:lang w:val="fr-FR"/>
        </w:rPr>
      </w:pPr>
      <w:r w:rsidRPr="00FF1AD3">
        <w:rPr>
          <w:rFonts w:ascii="Times New Roman" w:hAnsi="Times New Roman" w:cs="Times New Roman"/>
          <w:sz w:val="32"/>
          <w:szCs w:val="32"/>
          <w:lang w:val="fr-FR"/>
        </w:rPr>
        <w:t>(</w:t>
      </w:r>
      <w:r w:rsidR="004930B2" w:rsidRPr="00FF1AD3">
        <w:rPr>
          <w:rFonts w:ascii="Times New Roman" w:hAnsi="Times New Roman" w:cs="Times New Roman"/>
          <w:sz w:val="32"/>
          <w:szCs w:val="32"/>
          <w:lang w:val="fr-FR"/>
        </w:rPr>
        <w:t>2</w:t>
      </w:r>
      <w:r w:rsidRPr="00FF1AD3">
        <w:rPr>
          <w:rFonts w:ascii="Times New Roman" w:hAnsi="Times New Roman" w:cs="Times New Roman"/>
          <w:sz w:val="32"/>
          <w:szCs w:val="32"/>
          <w:lang w:val="fr-FR"/>
        </w:rPr>
        <w:t xml:space="preserve"> périodes</w:t>
      </w:r>
      <w:r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:rsidR="00C60D07" w:rsidRDefault="00C60D07" w:rsidP="00C60D07">
      <w:pPr>
        <w:pStyle w:val="Heading3"/>
        <w:ind w:left="567" w:hanging="56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Objectifs</w:t>
      </w:r>
    </w:p>
    <w:p w:rsidR="00C60D07" w:rsidRDefault="00C60D07" w:rsidP="00C60D07">
      <w:pPr>
        <w:ind w:left="284" w:hanging="284"/>
        <w:jc w:val="lowKashida"/>
      </w:pPr>
      <w:r>
        <w:t xml:space="preserve">– </w:t>
      </w:r>
      <w:r>
        <w:tab/>
        <w:t>Façonner les armatures et les mettre en place selon les normes.</w:t>
      </w:r>
    </w:p>
    <w:p w:rsidR="00C60D07" w:rsidRDefault="00C60D07" w:rsidP="00C60D07">
      <w:pPr>
        <w:ind w:left="284" w:hanging="284"/>
        <w:jc w:val="lowKashida"/>
      </w:pPr>
      <w:r>
        <w:t xml:space="preserve">– </w:t>
      </w:r>
      <w:r>
        <w:tab/>
        <w:t>Réaliser des jonctions entre plusieurs pièces.</w:t>
      </w:r>
    </w:p>
    <w:p w:rsidR="00C60D07" w:rsidRDefault="00C60D07" w:rsidP="00C60D07">
      <w:pPr>
        <w:pStyle w:val="Heading3"/>
        <w:ind w:left="567" w:hanging="56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Contenu</w:t>
      </w:r>
    </w:p>
    <w:p w:rsidR="00C60D07" w:rsidRDefault="00C60D07" w:rsidP="00C60D07">
      <w:pPr>
        <w:ind w:left="426" w:hanging="426"/>
      </w:pPr>
      <w:r>
        <w:t>1- Façonnage des armatures.</w:t>
      </w:r>
    </w:p>
    <w:p w:rsidR="00C60D07" w:rsidRDefault="00C60D07" w:rsidP="00C60D07">
      <w:pPr>
        <w:ind w:left="426" w:hanging="426"/>
      </w:pPr>
      <w:r>
        <w:t>1-1 Façonnage par pliage.</w:t>
      </w:r>
    </w:p>
    <w:p w:rsidR="00C60D07" w:rsidRDefault="00C60D07" w:rsidP="00C60D07">
      <w:pPr>
        <w:ind w:left="426" w:hanging="426"/>
      </w:pPr>
      <w:r>
        <w:t>1-2 Courbes, coudes et ancrage.</w:t>
      </w:r>
    </w:p>
    <w:p w:rsidR="00C60D07" w:rsidRDefault="00C60D07" w:rsidP="00C60D07">
      <w:pPr>
        <w:ind w:left="426" w:hanging="426"/>
      </w:pPr>
      <w:r>
        <w:t>2- Mise en place.</w:t>
      </w:r>
    </w:p>
    <w:p w:rsidR="00C60D07" w:rsidRDefault="00C60D07" w:rsidP="00C60D07">
      <w:pPr>
        <w:ind w:left="426" w:hanging="426"/>
      </w:pPr>
      <w:r>
        <w:t>2.1 Arrimage.</w:t>
      </w:r>
    </w:p>
    <w:p w:rsidR="00C60D07" w:rsidRDefault="00C60D07" w:rsidP="00C60D07">
      <w:pPr>
        <w:ind w:left="426" w:hanging="426"/>
      </w:pPr>
      <w:r>
        <w:t>2.2 Calage.</w:t>
      </w:r>
    </w:p>
    <w:p w:rsidR="00C60D07" w:rsidRDefault="00C60D07" w:rsidP="00C60D07">
      <w:pPr>
        <w:ind w:left="426" w:hanging="426"/>
      </w:pPr>
      <w:r>
        <w:t>2.3 Armature en attente.</w:t>
      </w:r>
    </w:p>
    <w:p w:rsidR="00C60D07" w:rsidRDefault="00C60D07" w:rsidP="00C60D07">
      <w:pPr>
        <w:ind w:left="426" w:hanging="426"/>
      </w:pPr>
      <w:r>
        <w:t>2.4 Propreté.</w:t>
      </w:r>
    </w:p>
    <w:p w:rsidR="00C60D07" w:rsidRDefault="00C60D07" w:rsidP="00C60D07">
      <w:pPr>
        <w:ind w:left="426" w:hanging="426"/>
      </w:pPr>
      <w:r>
        <w:t>2.5 Tolérance.</w:t>
      </w:r>
    </w:p>
    <w:p w:rsidR="00C60D07" w:rsidRDefault="00C60D07" w:rsidP="00C60D07">
      <w:pPr>
        <w:ind w:left="426" w:hanging="426"/>
      </w:pPr>
      <w:r>
        <w:t>2.6 Enrobage.</w:t>
      </w:r>
    </w:p>
    <w:p w:rsidR="00C60D07" w:rsidRDefault="00C60D07" w:rsidP="00C60D07">
      <w:pPr>
        <w:ind w:left="426" w:hanging="426"/>
      </w:pPr>
      <w:r>
        <w:t>3- Mise en œuvre des jonctions entre plusieurs pièces.</w:t>
      </w:r>
    </w:p>
    <w:p w:rsidR="00C60D07" w:rsidRDefault="00C60D07" w:rsidP="00C60D07">
      <w:pPr>
        <w:ind w:left="426" w:hanging="426"/>
      </w:pPr>
      <w:r>
        <w:t>3.1 Boites d’attente.</w:t>
      </w:r>
    </w:p>
    <w:p w:rsidR="00C60D07" w:rsidRDefault="00C60D07" w:rsidP="00C60D07">
      <w:pPr>
        <w:ind w:left="426" w:hanging="426"/>
      </w:pPr>
      <w:r>
        <w:t>3.2 Scellement d’armatures.</w:t>
      </w:r>
    </w:p>
    <w:p w:rsidR="00C60D07" w:rsidRDefault="00C60D07" w:rsidP="00C60D07">
      <w:pPr>
        <w:ind w:left="426" w:hanging="426"/>
      </w:pPr>
      <w:r>
        <w:t>3.3 Goujons.</w:t>
      </w:r>
    </w:p>
    <w:p w:rsidR="00C60D07" w:rsidRDefault="00C60D07" w:rsidP="00C60D07">
      <w:pPr>
        <w:ind w:left="426" w:hanging="426"/>
      </w:pPr>
      <w:r>
        <w:tab/>
        <w:t>3.4 Raccordement d’armatures par vissage.</w:t>
      </w:r>
    </w:p>
    <w:p w:rsidR="00193E74" w:rsidRDefault="00193E74" w:rsidP="00C60D07">
      <w:pPr>
        <w:pStyle w:val="Title"/>
        <w:ind w:left="567" w:hanging="567"/>
        <w:jc w:val="left"/>
        <w:rPr>
          <w:rFonts w:ascii="Times New Roman" w:hAnsi="Times New Roman"/>
          <w:sz w:val="24"/>
          <w:szCs w:val="24"/>
          <w:u w:val="single"/>
        </w:rPr>
      </w:pPr>
    </w:p>
    <w:p w:rsidR="00C60D07" w:rsidRPr="00FF1AD3" w:rsidRDefault="00C60D07" w:rsidP="00C60D07">
      <w:pPr>
        <w:pStyle w:val="Title"/>
        <w:ind w:left="567" w:hanging="567"/>
        <w:jc w:val="left"/>
        <w:rPr>
          <w:rFonts w:ascii="Times New Roman" w:hAnsi="Times New Roman"/>
          <w:b w:val="0"/>
          <w:bCs w:val="0"/>
          <w:sz w:val="32"/>
          <w:szCs w:val="32"/>
        </w:rPr>
      </w:pPr>
      <w:r w:rsidRPr="00FF1AD3">
        <w:rPr>
          <w:rFonts w:ascii="Times New Roman" w:hAnsi="Times New Roman"/>
          <w:sz w:val="32"/>
          <w:szCs w:val="32"/>
          <w:u w:val="single"/>
        </w:rPr>
        <w:t>Chapitre 7: production du beton</w:t>
      </w:r>
    </w:p>
    <w:p w:rsidR="00C60D07" w:rsidRPr="00FF1AD3" w:rsidRDefault="00C60D07" w:rsidP="004930B2">
      <w:pPr>
        <w:pStyle w:val="n"/>
        <w:ind w:left="567" w:hanging="567"/>
        <w:rPr>
          <w:rFonts w:ascii="Times New Roman" w:hAnsi="Times New Roman" w:cs="Times New Roman"/>
          <w:sz w:val="32"/>
          <w:szCs w:val="32"/>
          <w:lang w:val="fr-FR"/>
        </w:rPr>
      </w:pPr>
      <w:r w:rsidRPr="00FF1AD3">
        <w:rPr>
          <w:rFonts w:ascii="Times New Roman" w:hAnsi="Times New Roman" w:cs="Times New Roman"/>
          <w:sz w:val="32"/>
          <w:szCs w:val="32"/>
          <w:lang w:val="fr-FR"/>
        </w:rPr>
        <w:t>(</w:t>
      </w:r>
      <w:r w:rsidR="004930B2" w:rsidRPr="00FF1AD3">
        <w:rPr>
          <w:rFonts w:ascii="Times New Roman" w:hAnsi="Times New Roman" w:cs="Times New Roman"/>
          <w:sz w:val="32"/>
          <w:szCs w:val="32"/>
          <w:lang w:val="fr-FR"/>
        </w:rPr>
        <w:t>2</w:t>
      </w:r>
      <w:r w:rsidRPr="00FF1AD3">
        <w:rPr>
          <w:rFonts w:ascii="Times New Roman" w:hAnsi="Times New Roman" w:cs="Times New Roman"/>
          <w:sz w:val="32"/>
          <w:szCs w:val="32"/>
          <w:lang w:val="fr-FR"/>
        </w:rPr>
        <w:t xml:space="preserve"> périodes)</w:t>
      </w:r>
    </w:p>
    <w:p w:rsidR="00C60D07" w:rsidRDefault="00C60D07" w:rsidP="00C60D07">
      <w:pPr>
        <w:pStyle w:val="Heading3"/>
        <w:ind w:left="567" w:hanging="56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Objectifs</w:t>
      </w:r>
    </w:p>
    <w:p w:rsidR="00C60D07" w:rsidRDefault="00C60D07" w:rsidP="00C60D07">
      <w:pPr>
        <w:ind w:left="284" w:hanging="284"/>
        <w:jc w:val="lowKashida"/>
      </w:pPr>
      <w:r>
        <w:t>– Stocker et doser les constituants du béton.</w:t>
      </w:r>
    </w:p>
    <w:p w:rsidR="00C60D07" w:rsidRDefault="00C60D07" w:rsidP="00C60D07">
      <w:pPr>
        <w:pStyle w:val="Heading3"/>
        <w:ind w:left="567" w:hanging="56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Contenu</w:t>
      </w:r>
    </w:p>
    <w:p w:rsidR="00C60D07" w:rsidRDefault="00C60D07" w:rsidP="00C60D07">
      <w:pPr>
        <w:numPr>
          <w:ilvl w:val="0"/>
          <w:numId w:val="3"/>
        </w:numPr>
      </w:pPr>
      <w:r>
        <w:t>Stockage des constituants.</w:t>
      </w:r>
    </w:p>
    <w:p w:rsidR="00C60D07" w:rsidRDefault="00C60D07" w:rsidP="00C60D07">
      <w:pPr>
        <w:ind w:firstLine="360"/>
      </w:pPr>
      <w:r>
        <w:t>1.1Ciments.</w:t>
      </w:r>
    </w:p>
    <w:p w:rsidR="00C60D07" w:rsidRDefault="00C60D07" w:rsidP="00C60D07">
      <w:pPr>
        <w:ind w:firstLine="360"/>
      </w:pPr>
      <w:r>
        <w:t>1.2 Granulats.</w:t>
      </w:r>
    </w:p>
    <w:p w:rsidR="00C60D07" w:rsidRDefault="00C60D07" w:rsidP="00C60D07">
      <w:pPr>
        <w:ind w:firstLine="360"/>
      </w:pPr>
      <w:r>
        <w:t>1.3 Eau.</w:t>
      </w:r>
    </w:p>
    <w:p w:rsidR="00C60D07" w:rsidRDefault="00C60D07" w:rsidP="00C60D07">
      <w:pPr>
        <w:ind w:firstLine="360"/>
      </w:pPr>
      <w:r>
        <w:t>1.4 Adjuvants.</w:t>
      </w:r>
    </w:p>
    <w:p w:rsidR="00C60D07" w:rsidRDefault="00C60D07" w:rsidP="00C60D07">
      <w:pPr>
        <w:ind w:left="426" w:hanging="426"/>
      </w:pPr>
      <w:r>
        <w:t>2- Dosage.</w:t>
      </w:r>
    </w:p>
    <w:p w:rsidR="00C60D07" w:rsidRDefault="00C60D07" w:rsidP="00C60D07">
      <w:pPr>
        <w:ind w:left="426" w:hanging="426"/>
      </w:pPr>
      <w:r>
        <w:tab/>
        <w:t>2.1 Généralités.</w:t>
      </w:r>
    </w:p>
    <w:p w:rsidR="00C60D07" w:rsidRDefault="00C60D07" w:rsidP="00C60D07">
      <w:pPr>
        <w:ind w:left="426" w:hanging="426"/>
      </w:pPr>
      <w:r>
        <w:tab/>
        <w:t>2.2 Rapport eau/ciment.</w:t>
      </w:r>
    </w:p>
    <w:p w:rsidR="00C60D07" w:rsidRDefault="00C60D07" w:rsidP="00C60D07">
      <w:pPr>
        <w:ind w:left="426" w:hanging="426"/>
      </w:pPr>
      <w:r>
        <w:tab/>
        <w:t>2.3 Matériels de dosage.</w:t>
      </w:r>
    </w:p>
    <w:p w:rsidR="00C60D07" w:rsidRDefault="00C60D07" w:rsidP="00C60D07">
      <w:pPr>
        <w:ind w:left="426" w:hanging="426"/>
      </w:pPr>
      <w:r>
        <w:t>3- Malaxage.</w:t>
      </w:r>
    </w:p>
    <w:p w:rsidR="00C60D07" w:rsidRDefault="00C60D07" w:rsidP="00C60D07">
      <w:pPr>
        <w:ind w:left="426" w:hanging="426"/>
      </w:pPr>
      <w:r>
        <w:tab/>
        <w:t>3.1 Généralités.</w:t>
      </w:r>
    </w:p>
    <w:p w:rsidR="00C60D07" w:rsidRDefault="00C60D07" w:rsidP="00C60D07">
      <w:pPr>
        <w:ind w:left="426" w:hanging="426"/>
      </w:pPr>
      <w:r>
        <w:tab/>
        <w:t>3.2 Matériels de malaxage.</w:t>
      </w:r>
    </w:p>
    <w:p w:rsidR="00C60D07" w:rsidRPr="00FF1AD3" w:rsidRDefault="00C60D07" w:rsidP="00C60D07">
      <w:pPr>
        <w:pStyle w:val="Title"/>
        <w:ind w:left="567" w:hanging="567"/>
        <w:jc w:val="left"/>
        <w:rPr>
          <w:rFonts w:ascii="Times New Roman" w:hAnsi="Times New Roman"/>
          <w:sz w:val="32"/>
          <w:szCs w:val="32"/>
          <w:u w:val="single"/>
        </w:rPr>
      </w:pPr>
      <w:r w:rsidRPr="00FF1AD3">
        <w:rPr>
          <w:rFonts w:ascii="Times New Roman" w:hAnsi="Times New Roman"/>
          <w:sz w:val="32"/>
          <w:szCs w:val="32"/>
          <w:u w:val="single"/>
        </w:rPr>
        <w:t>Chapitre 8 : transport, mise en place, cure</w:t>
      </w:r>
    </w:p>
    <w:p w:rsidR="00C60D07" w:rsidRDefault="00C60D07" w:rsidP="004930B2">
      <w:pPr>
        <w:pStyle w:val="n"/>
        <w:ind w:left="567" w:hanging="567"/>
        <w:rPr>
          <w:rFonts w:ascii="Times New Roman" w:hAnsi="Times New Roman" w:cs="Times New Roman"/>
          <w:sz w:val="24"/>
          <w:szCs w:val="24"/>
          <w:lang w:val="fr-FR"/>
        </w:rPr>
      </w:pPr>
      <w:r w:rsidRPr="00FF1AD3">
        <w:rPr>
          <w:rFonts w:ascii="Times New Roman" w:hAnsi="Times New Roman" w:cs="Times New Roman"/>
          <w:sz w:val="32"/>
          <w:szCs w:val="32"/>
          <w:lang w:val="fr-FR"/>
        </w:rPr>
        <w:t>(</w:t>
      </w:r>
      <w:r w:rsidR="004930B2" w:rsidRPr="00FF1AD3">
        <w:rPr>
          <w:rFonts w:ascii="Times New Roman" w:hAnsi="Times New Roman" w:cs="Times New Roman"/>
          <w:sz w:val="32"/>
          <w:szCs w:val="32"/>
          <w:lang w:val="fr-FR"/>
        </w:rPr>
        <w:t>2</w:t>
      </w:r>
      <w:r w:rsidRPr="00FF1AD3">
        <w:rPr>
          <w:rFonts w:ascii="Times New Roman" w:hAnsi="Times New Roman" w:cs="Times New Roman"/>
          <w:sz w:val="32"/>
          <w:szCs w:val="32"/>
          <w:lang w:val="fr-FR"/>
        </w:rPr>
        <w:t xml:space="preserve"> périodes</w:t>
      </w:r>
      <w:r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:rsidR="00C60D07" w:rsidRDefault="00C60D07" w:rsidP="00C60D07">
      <w:pPr>
        <w:pStyle w:val="Heading3"/>
        <w:ind w:left="567" w:hanging="56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Objectifs</w:t>
      </w:r>
    </w:p>
    <w:p w:rsidR="00C60D07" w:rsidRDefault="00C60D07" w:rsidP="00C60D07">
      <w:pPr>
        <w:ind w:left="284" w:hanging="284"/>
        <w:jc w:val="lowKashida"/>
      </w:pPr>
      <w:r>
        <w:t xml:space="preserve">– </w:t>
      </w:r>
      <w:r>
        <w:tab/>
        <w:t>Appliquer les normes libanaises NL 58- 1998 et NL 62 : 1999 pour la mise en place du béton.</w:t>
      </w:r>
    </w:p>
    <w:p w:rsidR="00C60D07" w:rsidRDefault="00C60D07" w:rsidP="00C60D07">
      <w:pPr>
        <w:pStyle w:val="Heading3"/>
        <w:ind w:left="567" w:hanging="56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Contenu</w:t>
      </w:r>
    </w:p>
    <w:p w:rsidR="00C60D07" w:rsidRDefault="00C60D07" w:rsidP="00C60D07">
      <w:pPr>
        <w:ind w:left="426" w:hanging="426"/>
      </w:pPr>
      <w:r>
        <w:t>1- Transport.</w:t>
      </w:r>
    </w:p>
    <w:p w:rsidR="00C60D07" w:rsidRDefault="00C60D07" w:rsidP="00C60D07">
      <w:pPr>
        <w:ind w:left="720"/>
      </w:pPr>
      <w:r>
        <w:t>1.1 Généralités.</w:t>
      </w:r>
    </w:p>
    <w:p w:rsidR="00C60D07" w:rsidRDefault="00C60D07" w:rsidP="00C60D07">
      <w:pPr>
        <w:ind w:left="720"/>
      </w:pPr>
      <w:r>
        <w:t>1.2 Matériels de transport.</w:t>
      </w:r>
    </w:p>
    <w:p w:rsidR="00C60D07" w:rsidRDefault="00C60D07" w:rsidP="00C60D07">
      <w:pPr>
        <w:ind w:left="426" w:hanging="426"/>
      </w:pPr>
      <w:r>
        <w:t>2- Livraison.</w:t>
      </w:r>
    </w:p>
    <w:p w:rsidR="00C60D07" w:rsidRDefault="00C60D07" w:rsidP="00C60D07">
      <w:pPr>
        <w:ind w:left="426" w:hanging="426"/>
      </w:pPr>
      <w:r>
        <w:tab/>
        <w:t>2.1 Informations à fournir par le producteur dans le cas du béton prêt à l’emploi.</w:t>
      </w:r>
    </w:p>
    <w:p w:rsidR="00C60D07" w:rsidRDefault="00C60D07" w:rsidP="00C60D07">
      <w:pPr>
        <w:ind w:left="426" w:hanging="426"/>
      </w:pPr>
      <w:r>
        <w:tab/>
        <w:t>2.2 Bordereau de livraison dans le cas du béton prêt à l’emploi.</w:t>
      </w:r>
    </w:p>
    <w:p w:rsidR="00C60D07" w:rsidRDefault="00C60D07" w:rsidP="00C60D07">
      <w:pPr>
        <w:ind w:left="426" w:hanging="426"/>
      </w:pPr>
      <w:r>
        <w:tab/>
        <w:t>2.3 Livraison du béton mélangé sur le chantier.</w:t>
      </w:r>
    </w:p>
    <w:p w:rsidR="00C60D07" w:rsidRDefault="00C60D07" w:rsidP="00C60D07">
      <w:pPr>
        <w:ind w:left="426" w:hanging="426"/>
      </w:pPr>
      <w:r>
        <w:tab/>
        <w:t>2.4 Consistance lors de la livraison.</w:t>
      </w:r>
    </w:p>
    <w:p w:rsidR="00C60D07" w:rsidRDefault="00C60D07" w:rsidP="00C60D07">
      <w:pPr>
        <w:ind w:left="426" w:hanging="426"/>
      </w:pPr>
      <w:r>
        <w:t>3- Mise en place.</w:t>
      </w:r>
    </w:p>
    <w:p w:rsidR="00C60D07" w:rsidRDefault="00C60D07" w:rsidP="00C60D07">
      <w:pPr>
        <w:ind w:left="426" w:hanging="426"/>
      </w:pPr>
      <w:r>
        <w:tab/>
        <w:t>3.1 Coulage.</w:t>
      </w:r>
    </w:p>
    <w:p w:rsidR="00C60D07" w:rsidRDefault="00C60D07" w:rsidP="00C60D07">
      <w:pPr>
        <w:ind w:left="426" w:hanging="426"/>
      </w:pPr>
      <w:r>
        <w:tab/>
        <w:t>3.2 Propreté des coffrages.</w:t>
      </w:r>
    </w:p>
    <w:p w:rsidR="00C60D07" w:rsidRDefault="00C60D07" w:rsidP="00C60D07">
      <w:pPr>
        <w:ind w:left="426" w:hanging="426"/>
      </w:pPr>
      <w:r>
        <w:tab/>
        <w:t>3.3 Localisation des reprises et joints.</w:t>
      </w:r>
    </w:p>
    <w:p w:rsidR="00C60D07" w:rsidRDefault="00C60D07" w:rsidP="00C60D07">
      <w:pPr>
        <w:ind w:left="426" w:hanging="426"/>
      </w:pPr>
      <w:r>
        <w:tab/>
        <w:t>3.4 Vibration du béton-principes et matériels.</w:t>
      </w:r>
    </w:p>
    <w:p w:rsidR="00C60D07" w:rsidRDefault="00C60D07" w:rsidP="00C60D07">
      <w:pPr>
        <w:ind w:left="426" w:hanging="426"/>
      </w:pPr>
      <w:r>
        <w:tab/>
        <w:t>3.5 Bétonnage.</w:t>
      </w:r>
    </w:p>
    <w:p w:rsidR="00C60D07" w:rsidRDefault="00C60D07" w:rsidP="00C60D07">
      <w:pPr>
        <w:ind w:left="426" w:hanging="426"/>
      </w:pPr>
      <w:r>
        <w:t>4- Protection et cure du béton.</w:t>
      </w:r>
    </w:p>
    <w:p w:rsidR="00C60D07" w:rsidRDefault="00C60D07" w:rsidP="00C60D07">
      <w:pPr>
        <w:ind w:left="426" w:hanging="426"/>
      </w:pPr>
      <w:r>
        <w:tab/>
        <w:t>4.1 Généralités.</w:t>
      </w:r>
    </w:p>
    <w:p w:rsidR="00C60D07" w:rsidRDefault="00C60D07" w:rsidP="00C60D07">
      <w:pPr>
        <w:ind w:left="426" w:hanging="426"/>
      </w:pPr>
      <w:r>
        <w:tab/>
        <w:t>4.2 Méthode de cure.</w:t>
      </w:r>
    </w:p>
    <w:p w:rsidR="00C60D07" w:rsidRDefault="00C60D07" w:rsidP="00C60D07">
      <w:pPr>
        <w:ind w:left="426" w:hanging="426"/>
      </w:pPr>
      <w:r>
        <w:tab/>
        <w:t>4.3 Durée de la cure.</w:t>
      </w:r>
    </w:p>
    <w:p w:rsidR="00C60D07" w:rsidRDefault="00C60D07" w:rsidP="00C60D07">
      <w:pPr>
        <w:ind w:left="426" w:hanging="426"/>
      </w:pPr>
      <w:r>
        <w:tab/>
        <w:t>4.4 Protection contre les fissures de surface au retrait thermique.</w:t>
      </w:r>
    </w:p>
    <w:p w:rsidR="00C60D07" w:rsidRDefault="00C60D07" w:rsidP="00C60D07">
      <w:pPr>
        <w:ind w:left="426" w:hanging="426"/>
      </w:pPr>
      <w:r>
        <w:tab/>
        <w:t>4.5 Protection contre le gel.</w:t>
      </w:r>
    </w:p>
    <w:p w:rsidR="00C60D07" w:rsidRPr="00FF1AD3" w:rsidRDefault="00C60D07" w:rsidP="00C60D07">
      <w:pPr>
        <w:pStyle w:val="Title"/>
        <w:ind w:left="567" w:hanging="567"/>
        <w:jc w:val="left"/>
        <w:rPr>
          <w:rFonts w:ascii="Times New Roman" w:hAnsi="Times New Roman"/>
          <w:sz w:val="32"/>
          <w:szCs w:val="32"/>
          <w:u w:val="single"/>
        </w:rPr>
      </w:pPr>
      <w:r w:rsidRPr="00FF1AD3">
        <w:rPr>
          <w:rFonts w:ascii="Times New Roman" w:hAnsi="Times New Roman"/>
          <w:sz w:val="32"/>
          <w:szCs w:val="32"/>
          <w:u w:val="single"/>
        </w:rPr>
        <w:lastRenderedPageBreak/>
        <w:t>Chapitre 9 : procedures de contrôle de la qualite</w:t>
      </w:r>
    </w:p>
    <w:p w:rsidR="00C60D07" w:rsidRPr="00FF1AD3" w:rsidRDefault="00C60D07" w:rsidP="004930B2">
      <w:pPr>
        <w:pStyle w:val="n"/>
        <w:ind w:left="567" w:hanging="567"/>
        <w:rPr>
          <w:rFonts w:ascii="Times New Roman" w:hAnsi="Times New Roman" w:cs="Times New Roman"/>
          <w:sz w:val="32"/>
          <w:szCs w:val="32"/>
          <w:lang w:val="fr-FR"/>
        </w:rPr>
      </w:pPr>
      <w:r w:rsidRPr="00FF1AD3">
        <w:rPr>
          <w:rFonts w:ascii="Times New Roman" w:hAnsi="Times New Roman" w:cs="Times New Roman"/>
          <w:sz w:val="32"/>
          <w:szCs w:val="32"/>
          <w:lang w:val="fr-FR"/>
        </w:rPr>
        <w:t>(</w:t>
      </w:r>
      <w:r w:rsidR="004930B2" w:rsidRPr="00FF1AD3">
        <w:rPr>
          <w:rFonts w:ascii="Times New Roman" w:hAnsi="Times New Roman" w:cs="Times New Roman"/>
          <w:sz w:val="32"/>
          <w:szCs w:val="32"/>
          <w:lang w:val="fr-FR"/>
        </w:rPr>
        <w:t>2</w:t>
      </w:r>
      <w:r w:rsidRPr="00FF1AD3">
        <w:rPr>
          <w:rFonts w:ascii="Times New Roman" w:hAnsi="Times New Roman" w:cs="Times New Roman"/>
          <w:sz w:val="32"/>
          <w:szCs w:val="32"/>
          <w:lang w:val="fr-FR"/>
        </w:rPr>
        <w:t xml:space="preserve"> périodes)</w:t>
      </w:r>
    </w:p>
    <w:p w:rsidR="00C60D07" w:rsidRDefault="00C60D07" w:rsidP="00C60D07">
      <w:pPr>
        <w:pStyle w:val="Heading3"/>
        <w:ind w:left="567" w:hanging="56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Objectifs</w:t>
      </w:r>
    </w:p>
    <w:p w:rsidR="00C60D07" w:rsidRDefault="00C60D07" w:rsidP="00C60D07">
      <w:pPr>
        <w:ind w:left="284" w:hanging="284"/>
        <w:jc w:val="lowKashida"/>
      </w:pPr>
      <w:r>
        <w:t xml:space="preserve">– </w:t>
      </w:r>
      <w:r>
        <w:tab/>
        <w:t>Appliquer la norme NL 58-1998 pour le contrôle de la qualité du béton.</w:t>
      </w:r>
    </w:p>
    <w:p w:rsidR="00C60D07" w:rsidRDefault="00C60D07" w:rsidP="00C60D07">
      <w:pPr>
        <w:pStyle w:val="Heading3"/>
        <w:ind w:left="567" w:hanging="56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Contenu</w:t>
      </w:r>
    </w:p>
    <w:p w:rsidR="00C60D07" w:rsidRDefault="00C60D07" w:rsidP="00C60D07">
      <w:pPr>
        <w:ind w:left="426" w:hanging="426"/>
      </w:pPr>
      <w:r>
        <w:t>1- Généralités.</w:t>
      </w:r>
    </w:p>
    <w:p w:rsidR="00C60D07" w:rsidRDefault="00C60D07" w:rsidP="00C60D07">
      <w:pPr>
        <w:ind w:left="426"/>
      </w:pPr>
      <w:r>
        <w:t>1.1Contrôle de production.</w:t>
      </w:r>
    </w:p>
    <w:p w:rsidR="00C60D07" w:rsidRDefault="00C60D07" w:rsidP="00C60D07">
      <w:pPr>
        <w:ind w:left="426" w:hanging="426"/>
      </w:pPr>
      <w:r>
        <w:tab/>
        <w:t>1.2 Généralités.</w:t>
      </w:r>
    </w:p>
    <w:p w:rsidR="00C60D07" w:rsidRDefault="00C60D07" w:rsidP="00C60D07">
      <w:pPr>
        <w:ind w:left="426" w:hanging="426"/>
      </w:pPr>
      <w:r>
        <w:tab/>
        <w:t>1.3 Contrôle du béton.</w:t>
      </w:r>
    </w:p>
    <w:p w:rsidR="00C60D07" w:rsidRDefault="00C60D07" w:rsidP="00C60D07">
      <w:pPr>
        <w:ind w:left="426" w:hanging="426"/>
      </w:pPr>
      <w:r>
        <w:tab/>
        <w:t>1.4 Inspection avant le bétonnage.</w:t>
      </w:r>
    </w:p>
    <w:p w:rsidR="00C60D07" w:rsidRDefault="00C60D07" w:rsidP="00C60D07">
      <w:pPr>
        <w:ind w:left="426" w:hanging="426"/>
      </w:pPr>
      <w:r>
        <w:tab/>
        <w:t>1.5 Inspection pendant le transport, la mise en place, le compactage et la cure du béton frais.</w:t>
      </w:r>
    </w:p>
    <w:p w:rsidR="00C60D07" w:rsidRDefault="00C60D07" w:rsidP="00C60D07">
      <w:pPr>
        <w:ind w:left="426" w:hanging="426"/>
      </w:pPr>
      <w:r>
        <w:t>2- Contrôle de conformité.</w:t>
      </w:r>
    </w:p>
    <w:p w:rsidR="00C60D07" w:rsidRDefault="00C60D07" w:rsidP="00C60D07">
      <w:pPr>
        <w:ind w:left="426" w:hanging="426"/>
      </w:pPr>
      <w:r>
        <w:tab/>
        <w:t>2.1 Généralités.</w:t>
      </w:r>
    </w:p>
    <w:p w:rsidR="00C60D07" w:rsidRDefault="00C60D07" w:rsidP="00C60D07">
      <w:pPr>
        <w:ind w:left="426" w:hanging="426"/>
      </w:pPr>
      <w:r>
        <w:tab/>
        <w:t>2.2 Contrôle de conformité.</w:t>
      </w:r>
    </w:p>
    <w:p w:rsidR="00C60D07" w:rsidRDefault="00C60D07" w:rsidP="00C60D07">
      <w:pPr>
        <w:ind w:left="426" w:hanging="426"/>
      </w:pPr>
      <w:r>
        <w:tab/>
        <w:t>2.3 Procédures de vérification.</w:t>
      </w:r>
    </w:p>
    <w:p w:rsidR="00C60D07" w:rsidRDefault="00C60D07" w:rsidP="00C60D07">
      <w:pPr>
        <w:ind w:left="426" w:hanging="426"/>
      </w:pPr>
      <w:r>
        <w:tab/>
        <w:t>2.4 Responsabilité de l’échantillonnage.</w:t>
      </w:r>
    </w:p>
    <w:p w:rsidR="00C60D07" w:rsidRDefault="00C60D07" w:rsidP="00C60D07">
      <w:pPr>
        <w:ind w:left="426" w:hanging="426"/>
      </w:pPr>
      <w:r>
        <w:tab/>
        <w:t>2.5 Plan d’échantillonnage et critère de conformité en ce qui concerne :</w:t>
      </w:r>
    </w:p>
    <w:p w:rsidR="00C60D07" w:rsidRDefault="00C60D07" w:rsidP="00C60D07">
      <w:pPr>
        <w:ind w:left="426" w:hanging="426"/>
      </w:pPr>
      <w:r>
        <w:tab/>
      </w:r>
      <w:r>
        <w:tab/>
        <w:t>2.5.1 La compression du béton.</w:t>
      </w:r>
    </w:p>
    <w:p w:rsidR="00C60D07" w:rsidRDefault="00C60D07" w:rsidP="00C60D07">
      <w:pPr>
        <w:ind w:left="426" w:hanging="426"/>
      </w:pPr>
      <w:r>
        <w:tab/>
      </w:r>
      <w:r>
        <w:tab/>
        <w:t>2.5.2 La consistance du béton.</w:t>
      </w:r>
    </w:p>
    <w:p w:rsidR="00C60D07" w:rsidRDefault="00C60D07" w:rsidP="00C60D07">
      <w:pPr>
        <w:ind w:left="426" w:hanging="426"/>
      </w:pPr>
      <w:r>
        <w:tab/>
      </w:r>
      <w:r>
        <w:tab/>
        <w:t>2.5.3 La densité du béton léger.</w:t>
      </w:r>
    </w:p>
    <w:p w:rsidR="00C60D07" w:rsidRDefault="00C60D07" w:rsidP="00C60D07">
      <w:pPr>
        <w:ind w:left="426" w:hanging="426"/>
      </w:pPr>
      <w:r>
        <w:tab/>
      </w:r>
      <w:r>
        <w:tab/>
        <w:t>2.5.4 Le rapport eau/ciment.</w:t>
      </w:r>
    </w:p>
    <w:p w:rsidR="00C60D07" w:rsidRDefault="00C60D07" w:rsidP="00C60D07">
      <w:pPr>
        <w:ind w:left="426" w:hanging="426"/>
      </w:pPr>
      <w:r>
        <w:tab/>
      </w:r>
      <w:r>
        <w:tab/>
        <w:t>2.5.5 La teneur en ciment.</w:t>
      </w:r>
    </w:p>
    <w:p w:rsidR="00C60D07" w:rsidRDefault="00C60D07" w:rsidP="00C60D07">
      <w:pPr>
        <w:ind w:left="426" w:hanging="426"/>
      </w:pPr>
      <w:r>
        <w:tab/>
      </w:r>
      <w:r>
        <w:tab/>
        <w:t>2.5.6 La teneur en air du béton frais.</w:t>
      </w:r>
    </w:p>
    <w:p w:rsidR="00C60D07" w:rsidRDefault="00C60D07" w:rsidP="00C60D07">
      <w:pPr>
        <w:ind w:left="426" w:hanging="426"/>
      </w:pPr>
      <w:r>
        <w:tab/>
      </w:r>
      <w:r>
        <w:tab/>
        <w:t>2.5.7 La pénétration de l’eau.</w:t>
      </w:r>
    </w:p>
    <w:p w:rsidR="00C60D07" w:rsidRDefault="00C60D07" w:rsidP="00C60D07">
      <w:pPr>
        <w:ind w:left="426" w:hanging="426"/>
      </w:pPr>
      <w:r>
        <w:tab/>
      </w:r>
      <w:r>
        <w:tab/>
        <w:t>2.5.8 La teneur en chlorure.</w:t>
      </w:r>
    </w:p>
    <w:p w:rsidR="00C60D07" w:rsidRDefault="00C60D07" w:rsidP="00C60D07">
      <w:pPr>
        <w:ind w:left="567" w:hanging="567"/>
      </w:pPr>
    </w:p>
    <w:p w:rsidR="00C60D07" w:rsidRPr="00FF1AD3" w:rsidRDefault="00C60D07" w:rsidP="00C60D07">
      <w:pPr>
        <w:rPr>
          <w:b/>
          <w:bCs/>
          <w:sz w:val="28"/>
          <w:szCs w:val="28"/>
          <w:u w:val="single"/>
        </w:rPr>
      </w:pPr>
      <w:r w:rsidRPr="00FF1AD3">
        <w:rPr>
          <w:b/>
          <w:bCs/>
          <w:sz w:val="28"/>
          <w:szCs w:val="28"/>
          <w:u w:val="single"/>
        </w:rPr>
        <w:t>CHAPITRE10</w:t>
      </w:r>
      <w:proofErr w:type="gramStart"/>
      <w:r w:rsidRPr="00FF1AD3">
        <w:rPr>
          <w:b/>
          <w:bCs/>
          <w:sz w:val="28"/>
          <w:szCs w:val="28"/>
          <w:u w:val="single"/>
        </w:rPr>
        <w:t>:  BETONNAGE</w:t>
      </w:r>
      <w:proofErr w:type="gramEnd"/>
      <w:r w:rsidRPr="00FF1AD3">
        <w:rPr>
          <w:b/>
          <w:bCs/>
          <w:sz w:val="28"/>
          <w:szCs w:val="28"/>
          <w:u w:val="single"/>
        </w:rPr>
        <w:t xml:space="preserve"> PAR TEMPS CHAUD  ET TEMPS FROID</w:t>
      </w:r>
    </w:p>
    <w:p w:rsidR="00C60D07" w:rsidRPr="00FF1AD3" w:rsidRDefault="00C60D07" w:rsidP="004930B2">
      <w:pPr>
        <w:jc w:val="right"/>
        <w:rPr>
          <w:sz w:val="28"/>
          <w:szCs w:val="28"/>
        </w:rPr>
      </w:pPr>
      <w:r w:rsidRPr="00FF1AD3">
        <w:rPr>
          <w:b/>
          <w:bCs/>
          <w:sz w:val="28"/>
          <w:szCs w:val="28"/>
        </w:rPr>
        <w:t>(</w:t>
      </w:r>
      <w:r w:rsidR="004930B2" w:rsidRPr="00FF1AD3">
        <w:rPr>
          <w:b/>
          <w:bCs/>
          <w:sz w:val="28"/>
          <w:szCs w:val="28"/>
        </w:rPr>
        <w:t>4</w:t>
      </w:r>
      <w:r w:rsidRPr="00FF1AD3">
        <w:rPr>
          <w:b/>
          <w:bCs/>
          <w:sz w:val="28"/>
          <w:szCs w:val="28"/>
        </w:rPr>
        <w:t xml:space="preserve"> périodes)</w:t>
      </w:r>
    </w:p>
    <w:p w:rsidR="00C60D07" w:rsidRDefault="00C60D07" w:rsidP="00C60D07">
      <w:pPr>
        <w:numPr>
          <w:ilvl w:val="0"/>
          <w:numId w:val="1"/>
        </w:numPr>
      </w:pPr>
      <w:r>
        <w:t>Propriétés physiques</w:t>
      </w:r>
    </w:p>
    <w:p w:rsidR="00C60D07" w:rsidRDefault="00C60D07" w:rsidP="00C60D07">
      <w:pPr>
        <w:numPr>
          <w:ilvl w:val="0"/>
          <w:numId w:val="1"/>
        </w:numPr>
      </w:pPr>
      <w:r>
        <w:t>Effets de l’environnement climatique</w:t>
      </w:r>
    </w:p>
    <w:p w:rsidR="00C60D07" w:rsidRDefault="00C60D07" w:rsidP="00C60D07">
      <w:pPr>
        <w:numPr>
          <w:ilvl w:val="0"/>
          <w:numId w:val="1"/>
        </w:numPr>
      </w:pPr>
      <w:r>
        <w:t>Effets de la chaleur sur le béton frais</w:t>
      </w:r>
    </w:p>
    <w:p w:rsidR="00C60D07" w:rsidRDefault="00C60D07" w:rsidP="00C60D07">
      <w:pPr>
        <w:numPr>
          <w:ilvl w:val="0"/>
          <w:numId w:val="1"/>
        </w:numPr>
      </w:pPr>
      <w:r>
        <w:t>Recommandations</w:t>
      </w:r>
    </w:p>
    <w:p w:rsidR="00C60D07" w:rsidRDefault="00C60D07" w:rsidP="00C60D07"/>
    <w:p w:rsidR="00C60D07" w:rsidRDefault="00C60D07" w:rsidP="00C60D07">
      <w:pPr>
        <w:jc w:val="right"/>
      </w:pPr>
    </w:p>
    <w:p w:rsidR="00C60D07" w:rsidRDefault="00C60D07" w:rsidP="00C60D07">
      <w:pPr>
        <w:ind w:left="360"/>
      </w:pPr>
      <w:r>
        <w:t>5-température du béton frais</w:t>
      </w:r>
    </w:p>
    <w:p w:rsidR="00C60D07" w:rsidRDefault="00C60D07" w:rsidP="00C60D07">
      <w:pPr>
        <w:ind w:left="360"/>
      </w:pPr>
      <w:r>
        <w:t>6-Gélivité du béton</w:t>
      </w:r>
    </w:p>
    <w:p w:rsidR="00C60D07" w:rsidRDefault="00C60D07" w:rsidP="00C60D07">
      <w:pPr>
        <w:ind w:left="360"/>
      </w:pPr>
      <w:r>
        <w:t>7-Choix des matériaux pour la composition du béton</w:t>
      </w:r>
    </w:p>
    <w:p w:rsidR="00C60D07" w:rsidRDefault="00C60D07" w:rsidP="00C60D07">
      <w:pPr>
        <w:ind w:left="360"/>
      </w:pPr>
      <w:r>
        <w:t xml:space="preserve">8-Réchauffage des constituants et du béton </w:t>
      </w:r>
    </w:p>
    <w:p w:rsidR="00C60D07" w:rsidRDefault="00C60D07" w:rsidP="00C60D07">
      <w:pPr>
        <w:ind w:left="360"/>
      </w:pPr>
      <w:r>
        <w:t xml:space="preserve">9- Protection du béton en place </w:t>
      </w:r>
    </w:p>
    <w:p w:rsidR="00C60D07" w:rsidRDefault="00C60D07" w:rsidP="00C60D07">
      <w:pPr>
        <w:ind w:left="360"/>
      </w:pPr>
      <w:r>
        <w:t>10-délais de coffrage</w:t>
      </w:r>
    </w:p>
    <w:p w:rsidR="00C60D07" w:rsidRDefault="00C60D07" w:rsidP="00C60D07">
      <w:pPr>
        <w:ind w:left="450"/>
      </w:pPr>
      <w:r>
        <w:t>11-Récapitulatif des précautions à prendre.</w:t>
      </w:r>
    </w:p>
    <w:p w:rsidR="00C60D07" w:rsidRDefault="00C60D07" w:rsidP="00C60D07"/>
    <w:p w:rsidR="00193E74" w:rsidRDefault="00193E74" w:rsidP="00C60D07">
      <w:pPr>
        <w:pStyle w:val="Heading2"/>
      </w:pPr>
    </w:p>
    <w:p w:rsidR="00C60D07" w:rsidRPr="00FF1AD3" w:rsidRDefault="00C60D07" w:rsidP="00C60D07">
      <w:pPr>
        <w:pStyle w:val="Heading2"/>
        <w:rPr>
          <w:sz w:val="28"/>
          <w:szCs w:val="28"/>
        </w:rPr>
      </w:pPr>
      <w:r w:rsidRPr="00FF1AD3">
        <w:rPr>
          <w:sz w:val="28"/>
          <w:szCs w:val="28"/>
        </w:rPr>
        <w:t>Chapitre11 </w:t>
      </w:r>
      <w:proofErr w:type="gramStart"/>
      <w:r w:rsidRPr="00FF1AD3">
        <w:rPr>
          <w:sz w:val="28"/>
          <w:szCs w:val="28"/>
        </w:rPr>
        <w:t>:  Principes</w:t>
      </w:r>
      <w:proofErr w:type="gramEnd"/>
      <w:r w:rsidRPr="00FF1AD3">
        <w:rPr>
          <w:sz w:val="28"/>
          <w:szCs w:val="28"/>
        </w:rPr>
        <w:t xml:space="preserve"> généraux de construction </w:t>
      </w:r>
    </w:p>
    <w:p w:rsidR="00C60D07" w:rsidRPr="00FF1AD3" w:rsidRDefault="00C60D07" w:rsidP="004930B2">
      <w:pPr>
        <w:jc w:val="right"/>
        <w:rPr>
          <w:sz w:val="28"/>
          <w:szCs w:val="28"/>
        </w:rPr>
      </w:pPr>
      <w:r w:rsidRPr="00FF1AD3">
        <w:rPr>
          <w:b/>
          <w:bCs/>
          <w:sz w:val="28"/>
          <w:szCs w:val="28"/>
        </w:rPr>
        <w:t>(</w:t>
      </w:r>
      <w:r w:rsidR="004930B2" w:rsidRPr="00FF1AD3">
        <w:rPr>
          <w:b/>
          <w:bCs/>
          <w:sz w:val="28"/>
          <w:szCs w:val="28"/>
        </w:rPr>
        <w:t>3</w:t>
      </w:r>
      <w:r w:rsidRPr="00FF1AD3">
        <w:rPr>
          <w:b/>
          <w:bCs/>
          <w:sz w:val="28"/>
          <w:szCs w:val="28"/>
        </w:rPr>
        <w:t xml:space="preserve"> périodes)</w:t>
      </w:r>
    </w:p>
    <w:p w:rsidR="00C60D07" w:rsidRPr="00FF1AD3" w:rsidRDefault="00C60D07" w:rsidP="00C60D07">
      <w:pPr>
        <w:rPr>
          <w:sz w:val="28"/>
          <w:szCs w:val="28"/>
        </w:rPr>
      </w:pPr>
    </w:p>
    <w:p w:rsidR="00C60D07" w:rsidRDefault="00C60D07" w:rsidP="00C60D07">
      <w:pPr>
        <w:numPr>
          <w:ilvl w:val="0"/>
          <w:numId w:val="2"/>
        </w:numPr>
      </w:pPr>
      <w:r>
        <w:t>Descente de charge et reprise des efforts</w:t>
      </w:r>
    </w:p>
    <w:p w:rsidR="00C60D07" w:rsidRDefault="00C60D07" w:rsidP="00C60D07">
      <w:pPr>
        <w:numPr>
          <w:ilvl w:val="1"/>
          <w:numId w:val="4"/>
        </w:numPr>
      </w:pPr>
      <w:r>
        <w:t xml:space="preserve"> Action de la neige et du vent </w:t>
      </w:r>
    </w:p>
    <w:p w:rsidR="00C60D07" w:rsidRDefault="00C60D07" w:rsidP="00C60D07">
      <w:r>
        <w:t>2- Systèmes porteurs – typologie</w:t>
      </w:r>
    </w:p>
    <w:p w:rsidR="00C60D07" w:rsidRDefault="00C60D07" w:rsidP="00C60D07">
      <w:pPr>
        <w:numPr>
          <w:ilvl w:val="1"/>
          <w:numId w:val="5"/>
        </w:numPr>
      </w:pPr>
      <w:r>
        <w:t>Longitudinal</w:t>
      </w:r>
    </w:p>
    <w:p w:rsidR="00C60D07" w:rsidRDefault="00C60D07" w:rsidP="00C60D07">
      <w:pPr>
        <w:numPr>
          <w:ilvl w:val="1"/>
          <w:numId w:val="5"/>
        </w:numPr>
      </w:pPr>
      <w:proofErr w:type="spellStart"/>
      <w:r>
        <w:t>Tranversal</w:t>
      </w:r>
      <w:proofErr w:type="spellEnd"/>
    </w:p>
    <w:p w:rsidR="00C60D07" w:rsidRDefault="00C60D07" w:rsidP="00C60D07">
      <w:pPr>
        <w:numPr>
          <w:ilvl w:val="1"/>
          <w:numId w:val="5"/>
        </w:numPr>
      </w:pPr>
      <w:r>
        <w:t>Croise</w:t>
      </w:r>
    </w:p>
    <w:p w:rsidR="00C60D07" w:rsidRDefault="00C60D07" w:rsidP="00C60D07">
      <w:pPr>
        <w:numPr>
          <w:ilvl w:val="1"/>
          <w:numId w:val="5"/>
        </w:numPr>
      </w:pPr>
      <w:r>
        <w:t>Ponctuel</w:t>
      </w:r>
    </w:p>
    <w:p w:rsidR="00C60D07" w:rsidRDefault="00C60D07" w:rsidP="00C60D07">
      <w:pPr>
        <w:numPr>
          <w:ilvl w:val="0"/>
          <w:numId w:val="5"/>
        </w:numPr>
      </w:pPr>
      <w:r>
        <w:t>Eléments constitutifs</w:t>
      </w:r>
    </w:p>
    <w:p w:rsidR="00C60D07" w:rsidRDefault="00C60D07" w:rsidP="00C60D07">
      <w:pPr>
        <w:numPr>
          <w:ilvl w:val="1"/>
          <w:numId w:val="5"/>
        </w:numPr>
      </w:pPr>
      <w:r>
        <w:t>Les livraisons</w:t>
      </w:r>
    </w:p>
    <w:p w:rsidR="00C60D07" w:rsidRDefault="00C60D07" w:rsidP="00C60D07">
      <w:pPr>
        <w:numPr>
          <w:ilvl w:val="1"/>
          <w:numId w:val="5"/>
        </w:numPr>
      </w:pPr>
      <w:r>
        <w:t>Eléments porteurs</w:t>
      </w:r>
    </w:p>
    <w:p w:rsidR="00C60D07" w:rsidRDefault="00C60D07" w:rsidP="00C60D07">
      <w:pPr>
        <w:numPr>
          <w:ilvl w:val="1"/>
          <w:numId w:val="5"/>
        </w:numPr>
      </w:pPr>
      <w:r>
        <w:t>Eléments de franchissement</w:t>
      </w:r>
    </w:p>
    <w:p w:rsidR="00C60D07" w:rsidRDefault="00C60D07" w:rsidP="00C60D07">
      <w:pPr>
        <w:numPr>
          <w:ilvl w:val="1"/>
          <w:numId w:val="5"/>
        </w:numPr>
      </w:pPr>
      <w:r>
        <w:t>Eléments de contreventement</w:t>
      </w:r>
    </w:p>
    <w:p w:rsidR="00C60D07" w:rsidRDefault="00C60D07" w:rsidP="00C60D07">
      <w:pPr>
        <w:numPr>
          <w:ilvl w:val="1"/>
          <w:numId w:val="5"/>
        </w:numPr>
      </w:pPr>
      <w:r>
        <w:t>Eléments d’équilibrages</w:t>
      </w:r>
    </w:p>
    <w:p w:rsidR="00C60D07" w:rsidRDefault="00C60D07" w:rsidP="00C60D07">
      <w:pPr>
        <w:numPr>
          <w:ilvl w:val="1"/>
          <w:numId w:val="5"/>
        </w:numPr>
      </w:pPr>
      <w:r>
        <w:t xml:space="preserve">Eléments </w:t>
      </w:r>
      <w:proofErr w:type="spellStart"/>
      <w:r>
        <w:t>autostables</w:t>
      </w:r>
      <w:proofErr w:type="spellEnd"/>
    </w:p>
    <w:p w:rsidR="00C60D07" w:rsidRDefault="00C60D07" w:rsidP="00C60D07">
      <w:pPr>
        <w:ind w:left="360"/>
      </w:pPr>
    </w:p>
    <w:p w:rsidR="00C60D07" w:rsidRDefault="00C60D07" w:rsidP="00C60D07">
      <w:pPr>
        <w:ind w:left="360"/>
      </w:pPr>
    </w:p>
    <w:p w:rsidR="00C60D07" w:rsidRDefault="00C60D07" w:rsidP="00C60D07">
      <w:pPr>
        <w:ind w:left="360"/>
      </w:pPr>
    </w:p>
    <w:p w:rsidR="00C60D07" w:rsidRDefault="00C60D07" w:rsidP="00C60D07">
      <w:pPr>
        <w:ind w:left="360"/>
      </w:pPr>
    </w:p>
    <w:p w:rsidR="00C60D07" w:rsidRDefault="00C60D07" w:rsidP="00C60D07">
      <w:r>
        <w:t xml:space="preserve">4- Constructions </w:t>
      </w:r>
      <w:proofErr w:type="spellStart"/>
      <w:r>
        <w:t>antismiques</w:t>
      </w:r>
      <w:proofErr w:type="spellEnd"/>
    </w:p>
    <w:p w:rsidR="00C60D07" w:rsidRDefault="00C60D07" w:rsidP="00C60D07">
      <w:r>
        <w:tab/>
        <w:t>4-1 Classement des zones</w:t>
      </w:r>
    </w:p>
    <w:p w:rsidR="00C60D07" w:rsidRDefault="00C60D07" w:rsidP="00C60D07">
      <w:r>
        <w:tab/>
        <w:t>4-2 Dispositions constructives et contreventement.</w:t>
      </w:r>
    </w:p>
    <w:p w:rsidR="00C60D07" w:rsidRDefault="00C60D07" w:rsidP="00C60D07">
      <w:r>
        <w:t>5- Joints dans les constructions</w:t>
      </w:r>
    </w:p>
    <w:p w:rsidR="00C60D07" w:rsidRDefault="00C60D07" w:rsidP="00C60D07">
      <w:r>
        <w:tab/>
        <w:t xml:space="preserve">5-1 Joints de rupture </w:t>
      </w:r>
    </w:p>
    <w:p w:rsidR="00C60D07" w:rsidRDefault="00C60D07" w:rsidP="00C60D07">
      <w:r>
        <w:tab/>
        <w:t>5-2 Joint de dilatation</w:t>
      </w:r>
    </w:p>
    <w:p w:rsidR="00C60D07" w:rsidRDefault="00C60D07" w:rsidP="00C60D07">
      <w:r>
        <w:tab/>
        <w:t>5-3 Joint de retrait</w:t>
      </w:r>
    </w:p>
    <w:p w:rsidR="00C60D07" w:rsidRDefault="00C60D07" w:rsidP="00C60D07"/>
    <w:p w:rsidR="00C60D07" w:rsidRDefault="00C60D07" w:rsidP="00C60D07"/>
    <w:p w:rsidR="00C60D07" w:rsidRDefault="00C60D07" w:rsidP="00C60D07"/>
    <w:p w:rsidR="00C60D07" w:rsidRDefault="00C60D07" w:rsidP="00C60D07">
      <w:pPr>
        <w:pStyle w:val="BlockText"/>
        <w:ind w:left="0" w:hanging="180"/>
      </w:pPr>
    </w:p>
    <w:p w:rsidR="00C60D07" w:rsidRPr="00FF1AD3" w:rsidRDefault="00C60D07" w:rsidP="004930B2">
      <w:pPr>
        <w:pStyle w:val="Heading2"/>
        <w:jc w:val="center"/>
        <w:rPr>
          <w:sz w:val="32"/>
          <w:szCs w:val="32"/>
        </w:rPr>
      </w:pPr>
      <w:r w:rsidRPr="00FF1AD3">
        <w:rPr>
          <w:sz w:val="32"/>
          <w:szCs w:val="32"/>
        </w:rPr>
        <w:t>CHAPITRE 12  (</w:t>
      </w:r>
      <w:r w:rsidR="004930B2" w:rsidRPr="00FF1AD3">
        <w:rPr>
          <w:sz w:val="32"/>
          <w:szCs w:val="32"/>
        </w:rPr>
        <w:t>3</w:t>
      </w:r>
      <w:r w:rsidR="00193E74" w:rsidRPr="00FF1AD3">
        <w:rPr>
          <w:sz w:val="32"/>
          <w:szCs w:val="32"/>
        </w:rPr>
        <w:t>Periodes</w:t>
      </w:r>
      <w:r w:rsidRPr="00FF1AD3">
        <w:rPr>
          <w:sz w:val="32"/>
          <w:szCs w:val="32"/>
        </w:rPr>
        <w:t>)</w:t>
      </w:r>
    </w:p>
    <w:p w:rsidR="00C60D07" w:rsidRDefault="00C60D07" w:rsidP="00C60D07">
      <w:pPr>
        <w:pStyle w:val="BlockText"/>
        <w:ind w:left="0" w:hanging="180"/>
      </w:pPr>
    </w:p>
    <w:p w:rsidR="00C60D07" w:rsidRDefault="00C60D07" w:rsidP="00C60D07">
      <w:pPr>
        <w:pStyle w:val="BlockText"/>
        <w:ind w:left="0" w:hanging="180"/>
      </w:pPr>
    </w:p>
    <w:p w:rsidR="00C60D07" w:rsidRPr="00313FB4" w:rsidRDefault="00C60D07" w:rsidP="00C60D07">
      <w:pPr>
        <w:pStyle w:val="BlockText"/>
        <w:ind w:left="0" w:hanging="180"/>
        <w:rPr>
          <w:u w:val="single"/>
        </w:rPr>
      </w:pPr>
      <w:r w:rsidRPr="00313FB4">
        <w:rPr>
          <w:b/>
          <w:bCs/>
          <w:u w:val="single"/>
        </w:rPr>
        <w:t>Généralités Technologies, procédés et matériaux </w:t>
      </w:r>
      <w:r w:rsidRPr="00313FB4">
        <w:rPr>
          <w:u w:val="single"/>
        </w:rPr>
        <w:t> :</w:t>
      </w:r>
    </w:p>
    <w:p w:rsidR="00C60D07" w:rsidRDefault="00C60D07" w:rsidP="00C60D07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Principe et fonctionnement du béton précontraint.</w:t>
      </w:r>
    </w:p>
    <w:p w:rsidR="00C60D07" w:rsidRDefault="00C60D07" w:rsidP="00C60D07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Fonctionnement d’une poutre en béton précontraint.</w:t>
      </w:r>
    </w:p>
    <w:p w:rsidR="00C60D07" w:rsidRDefault="00C60D07" w:rsidP="00C60D07">
      <w:pPr>
        <w:jc w:val="both"/>
        <w:rPr>
          <w:rFonts w:ascii="Arial" w:hAnsi="Arial"/>
        </w:rPr>
      </w:pPr>
    </w:p>
    <w:p w:rsidR="00C60D07" w:rsidRDefault="00C60D07" w:rsidP="00C60D07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Précontrainte par post-tension.</w:t>
      </w:r>
    </w:p>
    <w:p w:rsidR="00C60D07" w:rsidRDefault="00C60D07" w:rsidP="00C60D07">
      <w:pPr>
        <w:numPr>
          <w:ilvl w:val="0"/>
          <w:numId w:val="9"/>
        </w:numPr>
        <w:tabs>
          <w:tab w:val="clear" w:pos="720"/>
          <w:tab w:val="num" w:pos="810"/>
          <w:tab w:val="left" w:pos="900"/>
        </w:tabs>
        <w:overflowPunct w:val="0"/>
        <w:autoSpaceDE w:val="0"/>
        <w:autoSpaceDN w:val="0"/>
        <w:adjustRightInd w:val="0"/>
        <w:ind w:firstLine="9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Procédés Freyssinet</w:t>
      </w:r>
    </w:p>
    <w:p w:rsidR="00C60D07" w:rsidRDefault="00C60D07" w:rsidP="00C60D07">
      <w:pPr>
        <w:numPr>
          <w:ilvl w:val="0"/>
          <w:numId w:val="9"/>
        </w:numPr>
        <w:tabs>
          <w:tab w:val="clear" w:pos="720"/>
          <w:tab w:val="num" w:pos="810"/>
          <w:tab w:val="left" w:pos="900"/>
        </w:tabs>
        <w:overflowPunct w:val="0"/>
        <w:autoSpaceDE w:val="0"/>
        <w:autoSpaceDN w:val="0"/>
        <w:adjustRightInd w:val="0"/>
        <w:ind w:firstLine="9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Procédés C.I.P.E.C.</w:t>
      </w:r>
    </w:p>
    <w:p w:rsidR="00C60D07" w:rsidRDefault="00C60D07" w:rsidP="00C60D07">
      <w:pPr>
        <w:numPr>
          <w:ilvl w:val="0"/>
          <w:numId w:val="9"/>
        </w:numPr>
        <w:tabs>
          <w:tab w:val="clear" w:pos="720"/>
          <w:tab w:val="num" w:pos="810"/>
          <w:tab w:val="left" w:pos="900"/>
        </w:tabs>
        <w:overflowPunct w:val="0"/>
        <w:autoSpaceDE w:val="0"/>
        <w:autoSpaceDN w:val="0"/>
        <w:adjustRightInd w:val="0"/>
        <w:ind w:firstLine="9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Autres procédés à clavettes.</w:t>
      </w:r>
    </w:p>
    <w:p w:rsidR="00C60D07" w:rsidRDefault="00C60D07" w:rsidP="00C60D07">
      <w:pPr>
        <w:numPr>
          <w:ilvl w:val="0"/>
          <w:numId w:val="9"/>
        </w:numPr>
        <w:tabs>
          <w:tab w:val="clear" w:pos="720"/>
          <w:tab w:val="num" w:pos="810"/>
          <w:tab w:val="left" w:pos="900"/>
        </w:tabs>
        <w:overflowPunct w:val="0"/>
        <w:autoSpaceDE w:val="0"/>
        <w:autoSpaceDN w:val="0"/>
        <w:adjustRightInd w:val="0"/>
        <w:ind w:firstLine="9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L’injection.</w:t>
      </w:r>
    </w:p>
    <w:p w:rsidR="00C60D07" w:rsidRDefault="00C60D07" w:rsidP="00C60D07">
      <w:pPr>
        <w:numPr>
          <w:ilvl w:val="0"/>
          <w:numId w:val="9"/>
        </w:numPr>
        <w:tabs>
          <w:tab w:val="clear" w:pos="720"/>
          <w:tab w:val="num" w:pos="810"/>
          <w:tab w:val="left" w:pos="900"/>
        </w:tabs>
        <w:overflowPunct w:val="0"/>
        <w:autoSpaceDE w:val="0"/>
        <w:autoSpaceDN w:val="0"/>
        <w:adjustRightInd w:val="0"/>
        <w:ind w:firstLine="9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lastRenderedPageBreak/>
        <w:t>Câbles à grande puissance.</w:t>
      </w:r>
    </w:p>
    <w:p w:rsidR="00C60D07" w:rsidRDefault="00C60D07" w:rsidP="00C60D07">
      <w:pPr>
        <w:tabs>
          <w:tab w:val="left" w:pos="900"/>
        </w:tabs>
        <w:jc w:val="both"/>
        <w:rPr>
          <w:rFonts w:ascii="Arial" w:hAnsi="Arial"/>
        </w:rPr>
      </w:pPr>
    </w:p>
    <w:p w:rsidR="00C60D07" w:rsidRDefault="00C60D07" w:rsidP="00C60D07">
      <w:pPr>
        <w:numPr>
          <w:ilvl w:val="0"/>
          <w:numId w:val="9"/>
        </w:numPr>
        <w:tabs>
          <w:tab w:val="left" w:pos="9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Précontraintes par fils adhérents pré-tension.</w:t>
      </w:r>
    </w:p>
    <w:p w:rsidR="00C60D07" w:rsidRDefault="00C60D07" w:rsidP="00C60D07">
      <w:pPr>
        <w:tabs>
          <w:tab w:val="left" w:pos="900"/>
        </w:tabs>
        <w:ind w:firstLine="810"/>
        <w:jc w:val="both"/>
        <w:rPr>
          <w:rFonts w:ascii="Arial" w:hAnsi="Arial"/>
        </w:rPr>
      </w:pPr>
      <w:r>
        <w:rPr>
          <w:rFonts w:ascii="Arial" w:hAnsi="Arial"/>
        </w:rPr>
        <w:t>-Principes de la technique de précontrainte par pré-tension.</w:t>
      </w:r>
    </w:p>
    <w:p w:rsidR="00C60D07" w:rsidRDefault="00C60D07" w:rsidP="00C60D07">
      <w:pPr>
        <w:tabs>
          <w:tab w:val="left" w:pos="900"/>
        </w:tabs>
        <w:ind w:firstLine="810"/>
        <w:jc w:val="both"/>
        <w:rPr>
          <w:rFonts w:ascii="Arial" w:hAnsi="Arial"/>
        </w:rPr>
      </w:pPr>
      <w:r>
        <w:rPr>
          <w:rFonts w:ascii="Arial" w:hAnsi="Arial"/>
        </w:rPr>
        <w:t>-Ancrage par adhérence de la précontrainte.</w:t>
      </w:r>
    </w:p>
    <w:p w:rsidR="00C60D07" w:rsidRDefault="00C60D07" w:rsidP="00C60D07">
      <w:pPr>
        <w:tabs>
          <w:tab w:val="left" w:pos="900"/>
        </w:tabs>
        <w:ind w:firstLine="810"/>
        <w:jc w:val="both"/>
        <w:rPr>
          <w:rFonts w:ascii="Arial" w:hAnsi="Arial"/>
        </w:rPr>
      </w:pPr>
      <w:r>
        <w:rPr>
          <w:rFonts w:ascii="Arial" w:hAnsi="Arial"/>
        </w:rPr>
        <w:t>-Les matériels et matériaux.</w:t>
      </w:r>
    </w:p>
    <w:p w:rsidR="00C60D07" w:rsidRDefault="00C60D07" w:rsidP="00C60D07">
      <w:pPr>
        <w:tabs>
          <w:tab w:val="left" w:pos="900"/>
        </w:tabs>
        <w:ind w:firstLine="810"/>
        <w:jc w:val="both"/>
        <w:rPr>
          <w:rFonts w:ascii="Arial" w:hAnsi="Arial"/>
        </w:rPr>
      </w:pPr>
      <w:r>
        <w:rPr>
          <w:rFonts w:ascii="Arial" w:hAnsi="Arial"/>
        </w:rPr>
        <w:t>-Opérations.</w:t>
      </w:r>
    </w:p>
    <w:p w:rsidR="00C60D07" w:rsidRDefault="00C60D07" w:rsidP="00C60D07">
      <w:pPr>
        <w:tabs>
          <w:tab w:val="left" w:pos="900"/>
        </w:tabs>
        <w:ind w:firstLine="810"/>
        <w:jc w:val="both"/>
        <w:rPr>
          <w:rFonts w:ascii="Arial" w:hAnsi="Arial"/>
        </w:rPr>
      </w:pPr>
      <w:r>
        <w:rPr>
          <w:rFonts w:ascii="Arial" w:hAnsi="Arial"/>
        </w:rPr>
        <w:t>-Gamme des produits.</w:t>
      </w:r>
    </w:p>
    <w:p w:rsidR="00C60D07" w:rsidRPr="00313FB4" w:rsidRDefault="00C60D07" w:rsidP="004930B2">
      <w:pPr>
        <w:pStyle w:val="Heading2"/>
        <w:jc w:val="center"/>
        <w:rPr>
          <w:sz w:val="32"/>
          <w:szCs w:val="32"/>
        </w:rPr>
      </w:pPr>
      <w:r w:rsidRPr="00313FB4">
        <w:rPr>
          <w:sz w:val="32"/>
          <w:szCs w:val="32"/>
        </w:rPr>
        <w:t>Chapitre13  (</w:t>
      </w:r>
      <w:r w:rsidR="004930B2" w:rsidRPr="00313FB4">
        <w:rPr>
          <w:sz w:val="32"/>
          <w:szCs w:val="32"/>
        </w:rPr>
        <w:t>2</w:t>
      </w:r>
      <w:r w:rsidR="00193E74" w:rsidRPr="00313FB4">
        <w:rPr>
          <w:sz w:val="32"/>
          <w:szCs w:val="32"/>
        </w:rPr>
        <w:t>Periodes</w:t>
      </w:r>
      <w:r w:rsidRPr="00313FB4">
        <w:rPr>
          <w:sz w:val="32"/>
          <w:szCs w:val="32"/>
        </w:rPr>
        <w:t>)</w:t>
      </w:r>
    </w:p>
    <w:p w:rsidR="00C60D07" w:rsidRDefault="00C60D07" w:rsidP="00C60D07">
      <w:pPr>
        <w:tabs>
          <w:tab w:val="left" w:pos="900"/>
        </w:tabs>
        <w:ind w:firstLine="810"/>
        <w:jc w:val="both"/>
        <w:rPr>
          <w:rFonts w:ascii="Arial" w:hAnsi="Arial"/>
        </w:rPr>
      </w:pPr>
    </w:p>
    <w:p w:rsidR="00C60D07" w:rsidRDefault="00C60D07" w:rsidP="00C60D07">
      <w:pPr>
        <w:tabs>
          <w:tab w:val="left" w:pos="900"/>
        </w:tabs>
        <w:ind w:left="360"/>
        <w:jc w:val="both"/>
        <w:rPr>
          <w:rFonts w:ascii="Arial" w:hAnsi="Arial"/>
          <w:b/>
          <w:bCs/>
          <w:u w:val="single"/>
        </w:rPr>
      </w:pPr>
      <w:r>
        <w:rPr>
          <w:rFonts w:ascii="Arial" w:hAnsi="Arial"/>
          <w:b/>
          <w:bCs/>
          <w:sz w:val="28"/>
          <w:szCs w:val="28"/>
          <w:u w:val="single"/>
        </w:rPr>
        <w:t>Dispositions constructives</w:t>
      </w:r>
      <w:r>
        <w:rPr>
          <w:rFonts w:ascii="Arial" w:hAnsi="Arial"/>
          <w:b/>
          <w:bCs/>
          <w:u w:val="single"/>
        </w:rPr>
        <w:t>.</w:t>
      </w:r>
    </w:p>
    <w:p w:rsidR="00C60D07" w:rsidRDefault="00C60D07" w:rsidP="00C60D07">
      <w:pPr>
        <w:tabs>
          <w:tab w:val="left" w:pos="900"/>
        </w:tabs>
        <w:ind w:firstLine="810"/>
        <w:jc w:val="both"/>
        <w:rPr>
          <w:rFonts w:ascii="Arial" w:hAnsi="Arial"/>
        </w:rPr>
      </w:pPr>
      <w:r>
        <w:rPr>
          <w:rFonts w:ascii="Arial" w:hAnsi="Arial"/>
        </w:rPr>
        <w:t>-Formes- coffrages.</w:t>
      </w:r>
    </w:p>
    <w:p w:rsidR="00C60D07" w:rsidRDefault="00C60D07" w:rsidP="00C60D07">
      <w:pPr>
        <w:tabs>
          <w:tab w:val="left" w:pos="900"/>
        </w:tabs>
        <w:ind w:firstLine="810"/>
        <w:jc w:val="both"/>
        <w:rPr>
          <w:rFonts w:ascii="Arial" w:hAnsi="Arial"/>
        </w:rPr>
      </w:pPr>
      <w:r>
        <w:rPr>
          <w:rFonts w:ascii="Arial" w:hAnsi="Arial"/>
        </w:rPr>
        <w:t>-Armatures passives.</w:t>
      </w:r>
    </w:p>
    <w:p w:rsidR="00C60D07" w:rsidRDefault="00C60D07" w:rsidP="00C60D07">
      <w:pPr>
        <w:tabs>
          <w:tab w:val="left" w:pos="900"/>
        </w:tabs>
        <w:ind w:firstLine="810"/>
        <w:jc w:val="both"/>
        <w:rPr>
          <w:rFonts w:ascii="Arial" w:hAnsi="Arial"/>
        </w:rPr>
      </w:pPr>
      <w:r>
        <w:rPr>
          <w:rFonts w:ascii="Arial" w:hAnsi="Arial"/>
        </w:rPr>
        <w:t>-Armatures de précontraintes par post-tension.</w:t>
      </w:r>
    </w:p>
    <w:p w:rsidR="00C60D07" w:rsidRDefault="00C60D07" w:rsidP="00C60D07">
      <w:pPr>
        <w:tabs>
          <w:tab w:val="left" w:pos="900"/>
        </w:tabs>
        <w:ind w:left="1260"/>
        <w:jc w:val="both"/>
        <w:rPr>
          <w:rFonts w:ascii="Arial" w:hAnsi="Arial"/>
        </w:rPr>
      </w:pPr>
      <w:r>
        <w:rPr>
          <w:rFonts w:ascii="Arial" w:hAnsi="Arial"/>
        </w:rPr>
        <w:t>-Groupement des armatures de précontrainte.</w:t>
      </w:r>
    </w:p>
    <w:p w:rsidR="00C60D07" w:rsidRDefault="00C60D07" w:rsidP="00C60D07">
      <w:pPr>
        <w:tabs>
          <w:tab w:val="left" w:pos="900"/>
        </w:tabs>
        <w:ind w:left="1260"/>
        <w:jc w:val="both"/>
        <w:rPr>
          <w:rFonts w:ascii="Arial" w:hAnsi="Arial"/>
        </w:rPr>
      </w:pPr>
      <w:r>
        <w:rPr>
          <w:rFonts w:ascii="Arial" w:hAnsi="Arial"/>
        </w:rPr>
        <w:t>-Espacement  des armatures de précontrainte.</w:t>
      </w:r>
    </w:p>
    <w:p w:rsidR="00C60D07" w:rsidRDefault="00C60D07" w:rsidP="00C60D07">
      <w:pPr>
        <w:tabs>
          <w:tab w:val="left" w:pos="900"/>
        </w:tabs>
        <w:ind w:left="1260"/>
        <w:jc w:val="both"/>
        <w:rPr>
          <w:rFonts w:ascii="Arial" w:hAnsi="Arial"/>
        </w:rPr>
      </w:pPr>
      <w:r>
        <w:rPr>
          <w:rFonts w:ascii="Arial" w:hAnsi="Arial"/>
        </w:rPr>
        <w:t>-Distance des armatures de précontrainte aux parements.</w:t>
      </w:r>
    </w:p>
    <w:p w:rsidR="00C60D07" w:rsidRDefault="00C60D07" w:rsidP="00C60D07">
      <w:pPr>
        <w:tabs>
          <w:tab w:val="left" w:pos="900"/>
        </w:tabs>
        <w:ind w:firstLine="810"/>
        <w:jc w:val="both"/>
        <w:rPr>
          <w:rFonts w:ascii="Arial" w:hAnsi="Arial"/>
        </w:rPr>
      </w:pPr>
      <w:r>
        <w:rPr>
          <w:rFonts w:ascii="Arial" w:hAnsi="Arial"/>
        </w:rPr>
        <w:t xml:space="preserve">-Armatures de précontrainte par </w:t>
      </w:r>
      <w:proofErr w:type="spellStart"/>
      <w:r>
        <w:rPr>
          <w:rFonts w:ascii="Arial" w:hAnsi="Arial"/>
        </w:rPr>
        <w:t>prétension</w:t>
      </w:r>
      <w:proofErr w:type="spellEnd"/>
      <w:r>
        <w:rPr>
          <w:rFonts w:ascii="Arial" w:hAnsi="Arial"/>
        </w:rPr>
        <w:t>.</w:t>
      </w:r>
    </w:p>
    <w:p w:rsidR="00C60D07" w:rsidRDefault="00C60D07" w:rsidP="00C60D07">
      <w:pPr>
        <w:tabs>
          <w:tab w:val="left" w:pos="900"/>
        </w:tabs>
        <w:ind w:left="1260"/>
        <w:jc w:val="both"/>
        <w:rPr>
          <w:rFonts w:ascii="Arial" w:hAnsi="Arial"/>
        </w:rPr>
      </w:pPr>
      <w:r>
        <w:rPr>
          <w:rFonts w:ascii="Arial" w:hAnsi="Arial"/>
        </w:rPr>
        <w:t>-Groupement des armatures de précontrainte.</w:t>
      </w:r>
    </w:p>
    <w:p w:rsidR="00C60D07" w:rsidRDefault="00C60D07" w:rsidP="00C60D07">
      <w:pPr>
        <w:tabs>
          <w:tab w:val="left" w:pos="900"/>
        </w:tabs>
        <w:ind w:left="1260"/>
        <w:jc w:val="both"/>
        <w:rPr>
          <w:rFonts w:ascii="Arial" w:hAnsi="Arial"/>
        </w:rPr>
      </w:pPr>
      <w:r>
        <w:rPr>
          <w:rFonts w:ascii="Arial" w:hAnsi="Arial"/>
        </w:rPr>
        <w:t>-Espacement  des armatures de précontrainte.</w:t>
      </w:r>
    </w:p>
    <w:p w:rsidR="00C60D07" w:rsidRDefault="00C60D07" w:rsidP="00C60D07">
      <w:pPr>
        <w:tabs>
          <w:tab w:val="left" w:pos="900"/>
        </w:tabs>
        <w:ind w:left="1260"/>
        <w:jc w:val="both"/>
        <w:rPr>
          <w:rFonts w:ascii="Arial" w:hAnsi="Arial"/>
        </w:rPr>
      </w:pPr>
      <w:r>
        <w:rPr>
          <w:rFonts w:ascii="Arial" w:hAnsi="Arial"/>
        </w:rPr>
        <w:t>-Distance des armatures de précontrainte aux parements.</w:t>
      </w:r>
    </w:p>
    <w:p w:rsidR="00C60D07" w:rsidRDefault="00C60D07" w:rsidP="00C60D07">
      <w:pPr>
        <w:tabs>
          <w:tab w:val="left" w:pos="900"/>
        </w:tabs>
        <w:ind w:left="1260"/>
        <w:jc w:val="both"/>
        <w:rPr>
          <w:rFonts w:ascii="Arial" w:hAnsi="Arial"/>
        </w:rPr>
      </w:pPr>
    </w:p>
    <w:p w:rsidR="00C60D07" w:rsidRDefault="00C60D07" w:rsidP="00C60D07">
      <w:pPr>
        <w:tabs>
          <w:tab w:val="left" w:pos="900"/>
        </w:tabs>
        <w:ind w:left="1260"/>
        <w:jc w:val="both"/>
        <w:rPr>
          <w:rFonts w:ascii="Arial" w:hAnsi="Arial"/>
        </w:rPr>
      </w:pPr>
    </w:p>
    <w:p w:rsidR="00C60D07" w:rsidRDefault="00C60D07" w:rsidP="004930B2">
      <w:pPr>
        <w:pStyle w:val="Heading2"/>
        <w:jc w:val="center"/>
      </w:pPr>
      <w:r w:rsidRPr="00313FB4">
        <w:rPr>
          <w:sz w:val="32"/>
          <w:szCs w:val="32"/>
        </w:rPr>
        <w:t>CHAPITRE14  (</w:t>
      </w:r>
      <w:r w:rsidR="004930B2" w:rsidRPr="00313FB4">
        <w:rPr>
          <w:sz w:val="32"/>
          <w:szCs w:val="32"/>
        </w:rPr>
        <w:t>2</w:t>
      </w:r>
      <w:r w:rsidR="00193E74" w:rsidRPr="00313FB4">
        <w:rPr>
          <w:sz w:val="32"/>
          <w:szCs w:val="32"/>
        </w:rPr>
        <w:t>Periodes</w:t>
      </w:r>
      <w:r>
        <w:t>)</w:t>
      </w:r>
    </w:p>
    <w:p w:rsidR="00C60D07" w:rsidRDefault="00C60D07" w:rsidP="00C60D07">
      <w:pPr>
        <w:tabs>
          <w:tab w:val="left" w:pos="900"/>
        </w:tabs>
        <w:ind w:firstLine="810"/>
        <w:jc w:val="both"/>
        <w:rPr>
          <w:rFonts w:ascii="Arial" w:hAnsi="Arial"/>
        </w:rPr>
      </w:pPr>
    </w:p>
    <w:p w:rsidR="00C60D07" w:rsidRDefault="00C60D07" w:rsidP="00C60D07">
      <w:pPr>
        <w:tabs>
          <w:tab w:val="left" w:pos="900"/>
        </w:tabs>
        <w:jc w:val="both"/>
        <w:rPr>
          <w:rFonts w:ascii="Arial" w:hAnsi="Arial"/>
        </w:rPr>
      </w:pPr>
    </w:p>
    <w:p w:rsidR="00C60D07" w:rsidRDefault="00C60D07" w:rsidP="00C60D07">
      <w:pPr>
        <w:tabs>
          <w:tab w:val="left" w:pos="900"/>
        </w:tabs>
        <w:ind w:left="360"/>
        <w:jc w:val="both"/>
        <w:rPr>
          <w:rFonts w:ascii="Arial" w:hAnsi="Arial"/>
          <w:b/>
          <w:bCs/>
          <w:sz w:val="28"/>
          <w:szCs w:val="28"/>
          <w:u w:val="single"/>
        </w:rPr>
      </w:pPr>
      <w:r>
        <w:rPr>
          <w:rFonts w:ascii="Arial" w:hAnsi="Arial"/>
          <w:b/>
          <w:bCs/>
          <w:sz w:val="28"/>
          <w:szCs w:val="28"/>
          <w:u w:val="single"/>
        </w:rPr>
        <w:t>Exécution et contrôle.</w:t>
      </w:r>
    </w:p>
    <w:p w:rsidR="00C60D07" w:rsidRDefault="00C60D07" w:rsidP="00C60D07">
      <w:pPr>
        <w:tabs>
          <w:tab w:val="left" w:pos="900"/>
        </w:tabs>
        <w:ind w:left="810"/>
        <w:jc w:val="both"/>
        <w:rPr>
          <w:rFonts w:ascii="Arial" w:hAnsi="Arial"/>
        </w:rPr>
      </w:pPr>
      <w:r>
        <w:rPr>
          <w:rFonts w:ascii="Arial" w:hAnsi="Arial"/>
        </w:rPr>
        <w:t>-Protection des matériaux et précautions à la mise en œuvre.</w:t>
      </w:r>
    </w:p>
    <w:p w:rsidR="00C60D07" w:rsidRDefault="00C60D07" w:rsidP="00C60D07">
      <w:pPr>
        <w:tabs>
          <w:tab w:val="left" w:pos="900"/>
        </w:tabs>
        <w:ind w:left="810"/>
        <w:jc w:val="both"/>
        <w:rPr>
          <w:rFonts w:ascii="Arial" w:hAnsi="Arial"/>
        </w:rPr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Betonnage</w:t>
      </w:r>
      <w:proofErr w:type="spellEnd"/>
      <w:r>
        <w:rPr>
          <w:rFonts w:ascii="Arial" w:hAnsi="Arial"/>
        </w:rPr>
        <w:t>.</w:t>
      </w:r>
    </w:p>
    <w:p w:rsidR="00C60D07" w:rsidRDefault="00C60D07" w:rsidP="00C60D07">
      <w:pPr>
        <w:tabs>
          <w:tab w:val="left" w:pos="900"/>
        </w:tabs>
        <w:ind w:left="810"/>
        <w:jc w:val="both"/>
        <w:rPr>
          <w:rFonts w:ascii="Arial" w:hAnsi="Arial"/>
        </w:rPr>
      </w:pPr>
      <w:r>
        <w:rPr>
          <w:rFonts w:ascii="Arial" w:hAnsi="Arial"/>
        </w:rPr>
        <w:t>-Mise en tension des armatures :</w:t>
      </w:r>
    </w:p>
    <w:p w:rsidR="00C60D07" w:rsidRDefault="00C60D07" w:rsidP="00C60D07">
      <w:pPr>
        <w:tabs>
          <w:tab w:val="left" w:pos="900"/>
        </w:tabs>
        <w:ind w:left="810" w:firstLine="450"/>
        <w:jc w:val="both"/>
        <w:rPr>
          <w:rFonts w:ascii="Arial" w:hAnsi="Arial"/>
        </w:rPr>
      </w:pPr>
      <w:r>
        <w:rPr>
          <w:rFonts w:ascii="Arial" w:hAnsi="Arial"/>
        </w:rPr>
        <w:t>-Programme de mise en tension.</w:t>
      </w:r>
    </w:p>
    <w:p w:rsidR="00C60D07" w:rsidRDefault="00C60D07" w:rsidP="00C60D07">
      <w:pPr>
        <w:tabs>
          <w:tab w:val="left" w:pos="900"/>
        </w:tabs>
        <w:ind w:left="810" w:firstLine="450"/>
        <w:jc w:val="both"/>
        <w:rPr>
          <w:rFonts w:ascii="Arial" w:hAnsi="Arial"/>
        </w:rPr>
      </w:pPr>
      <w:r>
        <w:rPr>
          <w:rFonts w:ascii="Arial" w:hAnsi="Arial"/>
        </w:rPr>
        <w:t>-Matériel de mise en tension.</w:t>
      </w:r>
    </w:p>
    <w:p w:rsidR="00C60D07" w:rsidRDefault="00C60D07" w:rsidP="00C60D07">
      <w:pPr>
        <w:tabs>
          <w:tab w:val="left" w:pos="900"/>
        </w:tabs>
        <w:ind w:left="810"/>
        <w:jc w:val="both"/>
        <w:rPr>
          <w:rFonts w:ascii="Arial" w:hAnsi="Arial"/>
        </w:rPr>
      </w:pPr>
      <w:r>
        <w:rPr>
          <w:rFonts w:ascii="Arial" w:hAnsi="Arial"/>
        </w:rPr>
        <w:t xml:space="preserve">-Divers types de pertes de tension à la mise en tension des </w:t>
      </w:r>
      <w:proofErr w:type="spellStart"/>
      <w:r>
        <w:rPr>
          <w:rFonts w:ascii="Arial" w:hAnsi="Arial"/>
        </w:rPr>
        <w:t>cables</w:t>
      </w:r>
      <w:proofErr w:type="spellEnd"/>
      <w:r>
        <w:rPr>
          <w:rFonts w:ascii="Arial" w:hAnsi="Arial"/>
        </w:rPr>
        <w:t>.</w:t>
      </w:r>
    </w:p>
    <w:p w:rsidR="00C60D07" w:rsidRDefault="00C60D07" w:rsidP="00C60D07">
      <w:pPr>
        <w:tabs>
          <w:tab w:val="left" w:pos="900"/>
        </w:tabs>
        <w:ind w:left="810" w:firstLine="450"/>
        <w:jc w:val="both"/>
        <w:rPr>
          <w:rFonts w:ascii="Arial" w:hAnsi="Arial"/>
        </w:rPr>
      </w:pPr>
      <w:r>
        <w:rPr>
          <w:rFonts w:ascii="Arial" w:hAnsi="Arial"/>
        </w:rPr>
        <w:t>-Pertes.</w:t>
      </w:r>
    </w:p>
    <w:p w:rsidR="00C60D07" w:rsidRDefault="00C60D07" w:rsidP="00C60D07">
      <w:pPr>
        <w:tabs>
          <w:tab w:val="left" w:pos="900"/>
        </w:tabs>
        <w:ind w:left="810"/>
        <w:jc w:val="both"/>
        <w:rPr>
          <w:rFonts w:ascii="Arial" w:hAnsi="Arial"/>
        </w:rPr>
      </w:pPr>
      <w:r>
        <w:rPr>
          <w:rFonts w:ascii="Arial" w:hAnsi="Arial"/>
        </w:rPr>
        <w:t>-Contrôle des opérations de mise en tension.</w:t>
      </w:r>
    </w:p>
    <w:p w:rsidR="00C60D07" w:rsidRDefault="00C60D07" w:rsidP="00C60D07">
      <w:pPr>
        <w:tabs>
          <w:tab w:val="left" w:pos="900"/>
        </w:tabs>
        <w:ind w:left="810"/>
        <w:jc w:val="both"/>
        <w:rPr>
          <w:rFonts w:ascii="Arial" w:hAnsi="Arial"/>
        </w:rPr>
      </w:pPr>
    </w:p>
    <w:p w:rsidR="00C60D07" w:rsidRDefault="00C60D07" w:rsidP="00C60D07">
      <w:pPr>
        <w:pStyle w:val="Heading2"/>
        <w:jc w:val="center"/>
      </w:pPr>
    </w:p>
    <w:p w:rsidR="00C60D07" w:rsidRDefault="00C60D07" w:rsidP="00C60D07">
      <w:pPr>
        <w:pStyle w:val="Heading2"/>
        <w:jc w:val="center"/>
      </w:pPr>
    </w:p>
    <w:p w:rsidR="00C60D07" w:rsidRDefault="00C60D07" w:rsidP="00C60D07">
      <w:pPr>
        <w:pStyle w:val="Heading2"/>
        <w:jc w:val="center"/>
      </w:pPr>
    </w:p>
    <w:p w:rsidR="00C60D07" w:rsidRDefault="00C60D07" w:rsidP="00C60D07"/>
    <w:p w:rsidR="00C60D07" w:rsidRDefault="00C60D07" w:rsidP="00C60D07"/>
    <w:p w:rsidR="00C60D07" w:rsidRPr="00313FB4" w:rsidRDefault="00C60D07" w:rsidP="004930B2">
      <w:pPr>
        <w:pStyle w:val="Heading2"/>
        <w:rPr>
          <w:sz w:val="32"/>
          <w:szCs w:val="32"/>
          <w:u w:val="none"/>
        </w:rPr>
      </w:pPr>
      <w:r w:rsidRPr="00313FB4">
        <w:rPr>
          <w:sz w:val="32"/>
          <w:szCs w:val="32"/>
        </w:rPr>
        <w:t>CHAPITRE 15 : MURS EN BETON BANCHE</w:t>
      </w:r>
      <w:r w:rsidRPr="00313FB4">
        <w:rPr>
          <w:b w:val="0"/>
          <w:bCs w:val="0"/>
          <w:sz w:val="32"/>
          <w:szCs w:val="32"/>
          <w:u w:val="none"/>
        </w:rPr>
        <w:tab/>
      </w:r>
      <w:r w:rsidRPr="00313FB4">
        <w:rPr>
          <w:b w:val="0"/>
          <w:bCs w:val="0"/>
          <w:sz w:val="32"/>
          <w:szCs w:val="32"/>
          <w:u w:val="none"/>
        </w:rPr>
        <w:tab/>
      </w:r>
      <w:r w:rsidRPr="00313FB4">
        <w:rPr>
          <w:b w:val="0"/>
          <w:bCs w:val="0"/>
          <w:sz w:val="32"/>
          <w:szCs w:val="32"/>
          <w:u w:val="none"/>
        </w:rPr>
        <w:tab/>
      </w:r>
      <w:r w:rsidRPr="00313FB4">
        <w:rPr>
          <w:b w:val="0"/>
          <w:bCs w:val="0"/>
          <w:sz w:val="32"/>
          <w:szCs w:val="32"/>
          <w:u w:val="none"/>
        </w:rPr>
        <w:tab/>
      </w:r>
      <w:r w:rsidRPr="00313FB4">
        <w:rPr>
          <w:sz w:val="32"/>
          <w:szCs w:val="32"/>
          <w:u w:val="none"/>
        </w:rPr>
        <w:t>(</w:t>
      </w:r>
      <w:r w:rsidR="004930B2" w:rsidRPr="00313FB4">
        <w:rPr>
          <w:sz w:val="32"/>
          <w:szCs w:val="32"/>
          <w:u w:val="none"/>
        </w:rPr>
        <w:t>2</w:t>
      </w:r>
      <w:r w:rsidRPr="00313FB4">
        <w:rPr>
          <w:sz w:val="32"/>
          <w:szCs w:val="32"/>
          <w:u w:val="none"/>
        </w:rPr>
        <w:t xml:space="preserve"> périodes)</w:t>
      </w:r>
    </w:p>
    <w:p w:rsidR="00C60D07" w:rsidRPr="00313FB4" w:rsidRDefault="00C60D07" w:rsidP="00C60D07">
      <w:pPr>
        <w:rPr>
          <w:sz w:val="32"/>
          <w:szCs w:val="32"/>
        </w:rPr>
      </w:pPr>
    </w:p>
    <w:p w:rsidR="00C60D07" w:rsidRDefault="00C60D07" w:rsidP="00C60D07">
      <w:pPr>
        <w:numPr>
          <w:ilvl w:val="0"/>
          <w:numId w:val="6"/>
        </w:numPr>
      </w:pPr>
      <w:r>
        <w:lastRenderedPageBreak/>
        <w:t>Typologie des murs</w:t>
      </w:r>
    </w:p>
    <w:p w:rsidR="00C60D07" w:rsidRDefault="00C60D07" w:rsidP="00C60D07">
      <w:pPr>
        <w:numPr>
          <w:ilvl w:val="0"/>
          <w:numId w:val="6"/>
        </w:numPr>
      </w:pPr>
      <w:r>
        <w:t>Condition d’exposition au risque de pénétration de l’eau de pluie</w:t>
      </w:r>
    </w:p>
    <w:p w:rsidR="00C60D07" w:rsidRDefault="00C60D07" w:rsidP="00C60D07">
      <w:pPr>
        <w:numPr>
          <w:ilvl w:val="0"/>
          <w:numId w:val="6"/>
        </w:numPr>
      </w:pPr>
      <w:r>
        <w:t>Dispositions minimales de ferraillage</w:t>
      </w:r>
    </w:p>
    <w:p w:rsidR="00C60D07" w:rsidRDefault="00C60D07" w:rsidP="00C60D07">
      <w:pPr>
        <w:numPr>
          <w:ilvl w:val="0"/>
          <w:numId w:val="6"/>
        </w:numPr>
      </w:pPr>
      <w:r>
        <w:t xml:space="preserve"> Justification de la résistance</w:t>
      </w:r>
    </w:p>
    <w:p w:rsidR="00C60D07" w:rsidRDefault="00C60D07" w:rsidP="00C60D07"/>
    <w:p w:rsidR="00C60D07" w:rsidRPr="00313FB4" w:rsidRDefault="00C60D07" w:rsidP="004930B2">
      <w:pPr>
        <w:pStyle w:val="Heading2"/>
        <w:rPr>
          <w:sz w:val="32"/>
          <w:szCs w:val="32"/>
          <w:u w:val="none"/>
        </w:rPr>
      </w:pPr>
      <w:r w:rsidRPr="00313FB4">
        <w:rPr>
          <w:sz w:val="32"/>
          <w:szCs w:val="32"/>
        </w:rPr>
        <w:t>CHAPITRE 16 : PANNEAUX PREFABRIQUES LOURDS</w:t>
      </w:r>
      <w:r w:rsidRPr="00313FB4">
        <w:rPr>
          <w:sz w:val="32"/>
          <w:szCs w:val="32"/>
          <w:u w:val="none"/>
        </w:rPr>
        <w:tab/>
      </w:r>
      <w:r w:rsidRPr="00313FB4">
        <w:rPr>
          <w:sz w:val="32"/>
          <w:szCs w:val="32"/>
          <w:u w:val="none"/>
        </w:rPr>
        <w:tab/>
        <w:t>(</w:t>
      </w:r>
      <w:r w:rsidR="004930B2" w:rsidRPr="00313FB4">
        <w:rPr>
          <w:sz w:val="32"/>
          <w:szCs w:val="32"/>
          <w:u w:val="none"/>
        </w:rPr>
        <w:t>2</w:t>
      </w:r>
      <w:r w:rsidRPr="00313FB4">
        <w:rPr>
          <w:sz w:val="32"/>
          <w:szCs w:val="32"/>
          <w:u w:val="none"/>
        </w:rPr>
        <w:t xml:space="preserve"> périodes)</w:t>
      </w:r>
    </w:p>
    <w:p w:rsidR="00C60D07" w:rsidRDefault="00C60D07" w:rsidP="00C60D07">
      <w:pPr>
        <w:rPr>
          <w:b/>
          <w:bCs/>
        </w:rPr>
      </w:pPr>
      <w:r>
        <w:rPr>
          <w:b/>
          <w:bCs/>
        </w:rPr>
        <w:tab/>
      </w:r>
    </w:p>
    <w:p w:rsidR="00C60D07" w:rsidRDefault="00C60D07" w:rsidP="00C60D07"/>
    <w:p w:rsidR="00C60D07" w:rsidRDefault="00C60D07" w:rsidP="00C60D07">
      <w:pPr>
        <w:numPr>
          <w:ilvl w:val="0"/>
          <w:numId w:val="7"/>
        </w:numPr>
      </w:pPr>
      <w:r>
        <w:t xml:space="preserve">Exemples types de quelques </w:t>
      </w:r>
      <w:proofErr w:type="gramStart"/>
      <w:r>
        <w:t>conception</w:t>
      </w:r>
      <w:proofErr w:type="gramEnd"/>
      <w:r>
        <w:t xml:space="preserve"> de panneaux</w:t>
      </w:r>
    </w:p>
    <w:p w:rsidR="00C60D07" w:rsidRDefault="00C60D07" w:rsidP="00C60D07">
      <w:pPr>
        <w:numPr>
          <w:ilvl w:val="0"/>
          <w:numId w:val="7"/>
        </w:numPr>
      </w:pPr>
      <w:r>
        <w:t>Notions fondamentales</w:t>
      </w:r>
    </w:p>
    <w:p w:rsidR="00C60D07" w:rsidRDefault="00C60D07" w:rsidP="00C60D07">
      <w:pPr>
        <w:numPr>
          <w:ilvl w:val="0"/>
          <w:numId w:val="7"/>
        </w:numPr>
      </w:pPr>
      <w:r>
        <w:t>Fabrications et mise en œuvre</w:t>
      </w:r>
    </w:p>
    <w:p w:rsidR="00C60D07" w:rsidRDefault="00C60D07" w:rsidP="00C60D07">
      <w:pPr>
        <w:ind w:left="720"/>
      </w:pPr>
      <w:r>
        <w:t xml:space="preserve">3-1 Le moule </w:t>
      </w:r>
    </w:p>
    <w:p w:rsidR="00C60D07" w:rsidRDefault="00C60D07" w:rsidP="00C60D07">
      <w:pPr>
        <w:ind w:left="720"/>
      </w:pPr>
      <w:r>
        <w:t>3-2 Fabrication des panneaux</w:t>
      </w:r>
    </w:p>
    <w:p w:rsidR="00C60D07" w:rsidRDefault="00C60D07" w:rsidP="00C60D07">
      <w:pPr>
        <w:ind w:left="720"/>
      </w:pPr>
      <w:r>
        <w:t xml:space="preserve">3-3 </w:t>
      </w:r>
      <w:proofErr w:type="gramStart"/>
      <w:r>
        <w:t>Mise en œuvres</w:t>
      </w:r>
      <w:proofErr w:type="gramEnd"/>
    </w:p>
    <w:p w:rsidR="00C60D07" w:rsidRDefault="00C60D07" w:rsidP="00C60D07">
      <w:pPr>
        <w:ind w:left="720"/>
      </w:pPr>
      <w:r>
        <w:t>3-4 Tolérances</w:t>
      </w:r>
    </w:p>
    <w:p w:rsidR="00C60D07" w:rsidRDefault="00C60D07" w:rsidP="00C60D07">
      <w:pPr>
        <w:numPr>
          <w:ilvl w:val="0"/>
          <w:numId w:val="7"/>
        </w:numPr>
      </w:pPr>
      <w:r>
        <w:t>Ferraillage – chaînage – Manutention</w:t>
      </w:r>
    </w:p>
    <w:p w:rsidR="00C60D07" w:rsidRDefault="00C60D07" w:rsidP="00C60D07">
      <w:pPr>
        <w:numPr>
          <w:ilvl w:val="0"/>
          <w:numId w:val="7"/>
        </w:numPr>
      </w:pPr>
      <w:r>
        <w:t>Les liaisons</w:t>
      </w:r>
    </w:p>
    <w:p w:rsidR="00C60D07" w:rsidRDefault="00C60D07" w:rsidP="00C60D07">
      <w:pPr>
        <w:numPr>
          <w:ilvl w:val="0"/>
          <w:numId w:val="7"/>
        </w:numPr>
      </w:pPr>
      <w:r>
        <w:t>Les joints</w:t>
      </w:r>
    </w:p>
    <w:p w:rsidR="00C60D07" w:rsidRDefault="00C60D07" w:rsidP="00C60D07">
      <w:pPr>
        <w:ind w:left="720"/>
      </w:pPr>
    </w:p>
    <w:p w:rsidR="00C60D07" w:rsidRDefault="00C60D07" w:rsidP="00C60D07">
      <w:pPr>
        <w:ind w:left="720"/>
      </w:pPr>
    </w:p>
    <w:p w:rsidR="00C60D07" w:rsidRDefault="00C60D07" w:rsidP="00C60D07">
      <w:pPr>
        <w:rPr>
          <w:rFonts w:ascii="Book Antiqua" w:hAnsi="Book Antiqua"/>
        </w:rPr>
      </w:pPr>
    </w:p>
    <w:p w:rsidR="00C60D07" w:rsidRPr="00313FB4" w:rsidRDefault="00C60D07" w:rsidP="00C60D07">
      <w:pPr>
        <w:tabs>
          <w:tab w:val="center" w:pos="5274"/>
          <w:tab w:val="left" w:pos="6920"/>
        </w:tabs>
        <w:rPr>
          <w:rFonts w:ascii="Bookman Old Style" w:hAnsi="Bookman Old Style"/>
          <w:b/>
          <w:bCs/>
          <w:i/>
          <w:iCs/>
          <w:sz w:val="32"/>
          <w:szCs w:val="32"/>
        </w:rPr>
      </w:pPr>
      <w:r>
        <w:rPr>
          <w:rFonts w:ascii="Bookman Old Style" w:hAnsi="Bookman Old Style"/>
          <w:i/>
          <w:iCs/>
          <w:sz w:val="28"/>
          <w:szCs w:val="28"/>
        </w:rPr>
        <w:tab/>
      </w:r>
      <w:r w:rsidRPr="00313FB4">
        <w:rPr>
          <w:rFonts w:ascii="Bookman Old Style" w:hAnsi="Bookman Old Style"/>
          <w:b/>
          <w:bCs/>
          <w:i/>
          <w:iCs/>
          <w:sz w:val="32"/>
          <w:szCs w:val="32"/>
        </w:rPr>
        <w:t>CHAPITRE  17</w:t>
      </w:r>
      <w:r w:rsidRPr="00313FB4">
        <w:rPr>
          <w:rFonts w:ascii="Bookman Old Style" w:hAnsi="Bookman Old Style"/>
          <w:b/>
          <w:bCs/>
          <w:i/>
          <w:iCs/>
          <w:sz w:val="32"/>
          <w:szCs w:val="32"/>
        </w:rPr>
        <w:tab/>
      </w:r>
    </w:p>
    <w:p w:rsidR="00C60D07" w:rsidRPr="00313FB4" w:rsidRDefault="00C60D07" w:rsidP="004930B2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 w:rsidRPr="00313FB4">
        <w:rPr>
          <w:rFonts w:ascii="Bookman Old Style" w:hAnsi="Bookman Old Style"/>
          <w:b/>
          <w:bCs/>
          <w:sz w:val="32"/>
          <w:szCs w:val="32"/>
          <w:u w:val="single"/>
        </w:rPr>
        <w:t>PIQUETAGE ET IMPLANTATION</w:t>
      </w:r>
      <w:r w:rsidRPr="00313FB4">
        <w:rPr>
          <w:rFonts w:ascii="Bookman Old Style" w:hAnsi="Bookman Old Style"/>
          <w:b/>
          <w:bCs/>
          <w:sz w:val="32"/>
          <w:szCs w:val="32"/>
        </w:rPr>
        <w:t xml:space="preserve">           (</w:t>
      </w:r>
      <w:r w:rsidR="004930B2" w:rsidRPr="00313FB4">
        <w:rPr>
          <w:rFonts w:ascii="Bookman Old Style" w:hAnsi="Bookman Old Style"/>
          <w:b/>
          <w:bCs/>
          <w:sz w:val="32"/>
          <w:szCs w:val="32"/>
        </w:rPr>
        <w:t>3</w:t>
      </w:r>
      <w:r w:rsidRPr="00313FB4">
        <w:rPr>
          <w:rFonts w:ascii="Bookman Old Style" w:hAnsi="Bookman Old Style"/>
          <w:b/>
          <w:bCs/>
          <w:sz w:val="32"/>
          <w:szCs w:val="32"/>
        </w:rPr>
        <w:t>P</w:t>
      </w:r>
      <w:r w:rsidR="00193E74" w:rsidRPr="00313FB4">
        <w:rPr>
          <w:rFonts w:ascii="Bookman Old Style" w:hAnsi="Bookman Old Style"/>
          <w:b/>
          <w:bCs/>
          <w:sz w:val="32"/>
          <w:szCs w:val="32"/>
        </w:rPr>
        <w:t>eriodes</w:t>
      </w:r>
      <w:r w:rsidRPr="00313FB4">
        <w:rPr>
          <w:rFonts w:ascii="Bookman Old Style" w:hAnsi="Bookman Old Style"/>
          <w:b/>
          <w:bCs/>
          <w:sz w:val="32"/>
          <w:szCs w:val="32"/>
        </w:rPr>
        <w:t>)</w:t>
      </w:r>
    </w:p>
    <w:p w:rsidR="00C60D07" w:rsidRDefault="00C60D07" w:rsidP="00C60D07">
      <w:pPr>
        <w:jc w:val="center"/>
        <w:rPr>
          <w:rFonts w:ascii="Bookman Old Style" w:hAnsi="Bookman Old Style"/>
        </w:rPr>
      </w:pP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  <w:i/>
          <w:iCs/>
          <w:u w:val="single"/>
        </w:rPr>
        <w:t>Contenu</w:t>
      </w:r>
      <w:r>
        <w:rPr>
          <w:rFonts w:ascii="Complex" w:hAnsi="Complex"/>
        </w:rPr>
        <w:t>:</w:t>
      </w:r>
    </w:p>
    <w:p w:rsidR="00C60D07" w:rsidRDefault="00C60D07" w:rsidP="00C60D07">
      <w:pPr>
        <w:rPr>
          <w:rFonts w:ascii="Complex" w:hAnsi="Complex"/>
        </w:rPr>
      </w:pPr>
    </w:p>
    <w:p w:rsidR="00C60D07" w:rsidRDefault="00C60D07" w:rsidP="00C60D07">
      <w:pPr>
        <w:numPr>
          <w:ilvl w:val="1"/>
          <w:numId w:val="10"/>
        </w:numPr>
        <w:rPr>
          <w:rFonts w:ascii="Complex" w:hAnsi="Complex"/>
        </w:rPr>
      </w:pPr>
      <w:r>
        <w:rPr>
          <w:rFonts w:ascii="Complex" w:hAnsi="Complex"/>
        </w:rPr>
        <w:t>Généralités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Arial Black" w:hAnsi="Arial Black"/>
        </w:rPr>
        <w:t xml:space="preserve">1-2   </w:t>
      </w:r>
      <w:proofErr w:type="spellStart"/>
      <w:r>
        <w:rPr>
          <w:rFonts w:ascii="Complex" w:hAnsi="Complex"/>
        </w:rPr>
        <w:t>Systeme</w:t>
      </w:r>
      <w:proofErr w:type="spellEnd"/>
      <w:r>
        <w:rPr>
          <w:rFonts w:ascii="Complex" w:hAnsi="Complex"/>
        </w:rPr>
        <w:t xml:space="preserve"> de piquetage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Arial Black" w:hAnsi="Arial Black"/>
        </w:rPr>
        <w:t xml:space="preserve">1-3   </w:t>
      </w:r>
      <w:r>
        <w:rPr>
          <w:rFonts w:ascii="Complex" w:hAnsi="Complex"/>
        </w:rPr>
        <w:t>Organisation du piquetage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Arial Black" w:hAnsi="Arial Black"/>
        </w:rPr>
        <w:t xml:space="preserve">1-4   </w:t>
      </w:r>
      <w:proofErr w:type="spellStart"/>
      <w:r>
        <w:rPr>
          <w:rFonts w:ascii="Complex" w:hAnsi="Complex"/>
        </w:rPr>
        <w:t>Systeme</w:t>
      </w:r>
      <w:proofErr w:type="spellEnd"/>
      <w:r>
        <w:rPr>
          <w:rFonts w:ascii="Complex" w:hAnsi="Complex"/>
        </w:rPr>
        <w:t xml:space="preserve"> de coordonnées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Arial Black" w:hAnsi="Arial Black"/>
        </w:rPr>
        <w:t>1-5</w:t>
      </w:r>
      <w:r>
        <w:rPr>
          <w:rFonts w:ascii="Complex" w:hAnsi="Complex"/>
        </w:rPr>
        <w:t xml:space="preserve"> Formulaire</w:t>
      </w:r>
    </w:p>
    <w:p w:rsidR="0066457F" w:rsidRDefault="00C60D07" w:rsidP="0066457F">
      <w:pPr>
        <w:rPr>
          <w:rFonts w:ascii="Complex" w:hAnsi="Complex"/>
        </w:rPr>
      </w:pPr>
      <w:r>
        <w:rPr>
          <w:rFonts w:ascii="Arial Black" w:hAnsi="Arial Black"/>
        </w:rPr>
        <w:t>1-6</w:t>
      </w:r>
      <w:r>
        <w:rPr>
          <w:rFonts w:ascii="Complex" w:hAnsi="Complex"/>
        </w:rPr>
        <w:t xml:space="preserve"> I</w:t>
      </w:r>
      <w:r w:rsidR="0066457F">
        <w:rPr>
          <w:rFonts w:ascii="Complex" w:hAnsi="Complex"/>
        </w:rPr>
        <w:t>n</w:t>
      </w:r>
      <w:r>
        <w:rPr>
          <w:rFonts w:ascii="Complex" w:hAnsi="Complex"/>
        </w:rPr>
        <w:t xml:space="preserve">struments de mesure </w:t>
      </w:r>
    </w:p>
    <w:p w:rsidR="00C60D07" w:rsidRDefault="00C60D07" w:rsidP="0066457F">
      <w:pPr>
        <w:rPr>
          <w:rFonts w:ascii="Complex" w:hAnsi="Complex"/>
        </w:rPr>
      </w:pPr>
      <w:r>
        <w:rPr>
          <w:rFonts w:ascii="Arial Black" w:hAnsi="Arial Black"/>
        </w:rPr>
        <w:t>1-6-1</w:t>
      </w:r>
      <w:r w:rsidR="00313FB4">
        <w:rPr>
          <w:rFonts w:ascii="Complex" w:hAnsi="Complex"/>
        </w:rPr>
        <w:t xml:space="preserve"> Niveau                                              </w:t>
      </w:r>
      <w:r>
        <w:rPr>
          <w:rFonts w:ascii="Complex" w:hAnsi="Complex"/>
        </w:rPr>
        <w:t xml:space="preserve"> </w:t>
      </w:r>
      <w:r>
        <w:rPr>
          <w:rFonts w:ascii="Arial Black" w:hAnsi="Arial Black"/>
        </w:rPr>
        <w:t xml:space="preserve">1-6-2   </w:t>
      </w:r>
      <w:r w:rsidR="00313FB4">
        <w:rPr>
          <w:rFonts w:ascii="Complex" w:hAnsi="Complex"/>
        </w:rPr>
        <w:t>Théodolite</w:t>
      </w:r>
    </w:p>
    <w:p w:rsidR="00C60D07" w:rsidRDefault="00C60D07" w:rsidP="00C60D07">
      <w:pPr>
        <w:rPr>
          <w:rFonts w:ascii="Arial Black" w:hAnsi="Arial Black"/>
        </w:rPr>
      </w:pPr>
      <w:r>
        <w:rPr>
          <w:rFonts w:ascii="Arial Black" w:hAnsi="Arial Black"/>
        </w:rPr>
        <w:t xml:space="preserve">1-7  </w:t>
      </w:r>
      <w:r>
        <w:rPr>
          <w:rFonts w:ascii="Complex" w:hAnsi="Complex"/>
        </w:rPr>
        <w:t xml:space="preserve">Tolérances pour le </w:t>
      </w:r>
      <w:proofErr w:type="spellStart"/>
      <w:r>
        <w:rPr>
          <w:rFonts w:ascii="Complex" w:hAnsi="Complex"/>
        </w:rPr>
        <w:t>batiment</w:t>
      </w:r>
      <w:proofErr w:type="spellEnd"/>
    </w:p>
    <w:p w:rsidR="00C60D07" w:rsidRDefault="00C60D07" w:rsidP="00C60D07">
      <w:pPr>
        <w:rPr>
          <w:rFonts w:ascii="Arial Black" w:hAnsi="Arial Black"/>
        </w:rPr>
      </w:pPr>
    </w:p>
    <w:p w:rsidR="00C60D07" w:rsidRDefault="00C60D07" w:rsidP="00C60D07">
      <w:pPr>
        <w:rPr>
          <w:rFonts w:ascii="Arial Black" w:hAnsi="Arial Black"/>
        </w:rPr>
      </w:pPr>
    </w:p>
    <w:p w:rsidR="00C60D07" w:rsidRDefault="00C60D07" w:rsidP="00C60D07">
      <w:pPr>
        <w:rPr>
          <w:rFonts w:ascii="Arial Black" w:hAnsi="Arial Black"/>
        </w:rPr>
      </w:pPr>
    </w:p>
    <w:p w:rsidR="00C60D07" w:rsidRPr="0066457F" w:rsidRDefault="00C60D07" w:rsidP="00C60D07">
      <w:pPr>
        <w:jc w:val="center"/>
        <w:rPr>
          <w:rFonts w:ascii="Bookman Old Style" w:hAnsi="Bookman Old Style"/>
          <w:b/>
          <w:bCs/>
          <w:i/>
          <w:iCs/>
          <w:sz w:val="32"/>
          <w:szCs w:val="32"/>
        </w:rPr>
      </w:pPr>
      <w:r w:rsidRPr="0066457F">
        <w:rPr>
          <w:rFonts w:ascii="Bookman Old Style" w:hAnsi="Bookman Old Style"/>
          <w:b/>
          <w:bCs/>
          <w:i/>
          <w:iCs/>
          <w:sz w:val="32"/>
          <w:szCs w:val="32"/>
        </w:rPr>
        <w:t>CHAPITRE  18</w:t>
      </w:r>
    </w:p>
    <w:p w:rsidR="00C60D07" w:rsidRDefault="00C60D07" w:rsidP="004930B2">
      <w:pPr>
        <w:jc w:val="center"/>
        <w:rPr>
          <w:rFonts w:ascii="Bookman Old Style" w:hAnsi="Bookman Old Style"/>
        </w:rPr>
      </w:pPr>
      <w:r w:rsidRPr="0066457F">
        <w:rPr>
          <w:rFonts w:ascii="Bookman Old Style" w:hAnsi="Bookman Old Style"/>
          <w:b/>
          <w:bCs/>
          <w:sz w:val="32"/>
          <w:szCs w:val="32"/>
          <w:u w:val="single"/>
        </w:rPr>
        <w:lastRenderedPageBreak/>
        <w:t>ENGINS DE LEVAGE ET DE MANUTENTION</w:t>
      </w:r>
      <w:r w:rsidRPr="0066457F">
        <w:rPr>
          <w:rFonts w:ascii="Bookman Old Style" w:hAnsi="Bookman Old Style"/>
          <w:b/>
          <w:bCs/>
          <w:sz w:val="32"/>
          <w:szCs w:val="32"/>
        </w:rPr>
        <w:t xml:space="preserve">           (</w:t>
      </w:r>
      <w:r w:rsidR="004930B2" w:rsidRPr="0066457F">
        <w:rPr>
          <w:rFonts w:ascii="Bookman Old Style" w:hAnsi="Bookman Old Style"/>
          <w:b/>
          <w:bCs/>
          <w:sz w:val="32"/>
          <w:szCs w:val="32"/>
        </w:rPr>
        <w:t>3</w:t>
      </w:r>
      <w:r w:rsidRPr="0066457F">
        <w:rPr>
          <w:rFonts w:ascii="Bookman Old Style" w:hAnsi="Bookman Old Style"/>
          <w:b/>
          <w:bCs/>
          <w:sz w:val="32"/>
          <w:szCs w:val="32"/>
        </w:rPr>
        <w:t>P</w:t>
      </w:r>
      <w:r w:rsidR="00193E74" w:rsidRPr="0066457F">
        <w:rPr>
          <w:rFonts w:ascii="Bookman Old Style" w:hAnsi="Bookman Old Style"/>
          <w:b/>
          <w:bCs/>
          <w:sz w:val="32"/>
          <w:szCs w:val="32"/>
        </w:rPr>
        <w:t>eriodes</w:t>
      </w:r>
      <w:r>
        <w:rPr>
          <w:rFonts w:ascii="Bookman Old Style" w:hAnsi="Bookman Old Style"/>
        </w:rPr>
        <w:t>)</w:t>
      </w:r>
    </w:p>
    <w:p w:rsidR="00C60D07" w:rsidRDefault="00C60D07" w:rsidP="00C60D07">
      <w:pPr>
        <w:jc w:val="center"/>
        <w:rPr>
          <w:rFonts w:ascii="Bookman Old Style" w:hAnsi="Bookman Old Style"/>
        </w:rPr>
      </w:pP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  <w:i/>
          <w:iCs/>
          <w:u w:val="single"/>
        </w:rPr>
        <w:t>Contenu</w:t>
      </w:r>
      <w:r>
        <w:rPr>
          <w:rFonts w:ascii="Complex" w:hAnsi="Complex"/>
        </w:rPr>
        <w:t>:</w:t>
      </w:r>
    </w:p>
    <w:p w:rsidR="00C60D07" w:rsidRDefault="00C60D07" w:rsidP="00C60D07">
      <w:pPr>
        <w:rPr>
          <w:rFonts w:ascii="Complex" w:hAnsi="Complex"/>
        </w:rPr>
      </w:pPr>
    </w:p>
    <w:p w:rsidR="00C60D07" w:rsidRPr="0066457F" w:rsidRDefault="0066457F" w:rsidP="0066457F">
      <w:pPr>
        <w:rPr>
          <w:rFonts w:ascii="Complex" w:hAnsi="Complex"/>
          <w:b/>
          <w:bCs/>
        </w:rPr>
      </w:pPr>
      <w:r>
        <w:rPr>
          <w:rFonts w:ascii="Complex" w:hAnsi="Complex"/>
          <w:b/>
          <w:bCs/>
          <w:sz w:val="28"/>
          <w:szCs w:val="28"/>
        </w:rPr>
        <w:t>1.</w:t>
      </w:r>
      <w:r w:rsidRPr="0066457F">
        <w:rPr>
          <w:rFonts w:ascii="Complex" w:hAnsi="Complex"/>
          <w:b/>
          <w:bCs/>
          <w:sz w:val="28"/>
          <w:szCs w:val="28"/>
        </w:rPr>
        <w:t>1</w:t>
      </w:r>
      <w:proofErr w:type="gramStart"/>
      <w:r w:rsidRPr="0066457F">
        <w:rPr>
          <w:rFonts w:ascii="Complex" w:hAnsi="Complex"/>
          <w:b/>
          <w:bCs/>
        </w:rPr>
        <w:t>.</w:t>
      </w:r>
      <w:r w:rsidR="00C60D07" w:rsidRPr="0066457F">
        <w:rPr>
          <w:rFonts w:ascii="Complex" w:hAnsi="Complex"/>
          <w:b/>
          <w:bCs/>
        </w:rPr>
        <w:t>Appareillages</w:t>
      </w:r>
      <w:proofErr w:type="gramEnd"/>
      <w:r w:rsidR="00C60D07" w:rsidRPr="0066457F">
        <w:rPr>
          <w:rFonts w:ascii="Complex" w:hAnsi="Complex"/>
          <w:b/>
          <w:bCs/>
        </w:rPr>
        <w:t xml:space="preserve"> de levage</w:t>
      </w:r>
    </w:p>
    <w:p w:rsidR="00510D52" w:rsidRDefault="00510D52" w:rsidP="00510D52">
      <w:pPr>
        <w:pStyle w:val="ListParagraph"/>
        <w:numPr>
          <w:ilvl w:val="1"/>
          <w:numId w:val="10"/>
        </w:numPr>
        <w:jc w:val="both"/>
        <w:rPr>
          <w:rFonts w:ascii="Complex" w:hAnsi="Complex"/>
        </w:rPr>
      </w:pPr>
      <w:r w:rsidRPr="00510D52">
        <w:rPr>
          <w:rFonts w:ascii="Arial Black" w:hAnsi="Arial Black"/>
        </w:rPr>
        <w:t xml:space="preserve">     </w:t>
      </w:r>
      <w:r w:rsidRPr="00510D52">
        <w:rPr>
          <w:rFonts w:ascii="Complex" w:hAnsi="Complex"/>
        </w:rPr>
        <w:t>Généralités</w:t>
      </w:r>
    </w:p>
    <w:p w:rsidR="00510D52" w:rsidRDefault="00510D52" w:rsidP="00510D52">
      <w:pPr>
        <w:pStyle w:val="ListParagraph"/>
        <w:numPr>
          <w:ilvl w:val="1"/>
          <w:numId w:val="10"/>
        </w:numPr>
        <w:jc w:val="both"/>
        <w:rPr>
          <w:rFonts w:ascii="Complex" w:hAnsi="Complex"/>
        </w:rPr>
      </w:pPr>
      <w:r w:rsidRPr="00510D52">
        <w:rPr>
          <w:rFonts w:ascii="Complex" w:hAnsi="Complex"/>
        </w:rPr>
        <w:t xml:space="preserve">Grues </w:t>
      </w:r>
      <w:proofErr w:type="spellStart"/>
      <w:r w:rsidRPr="00510D52">
        <w:rPr>
          <w:rFonts w:ascii="Complex" w:hAnsi="Complex"/>
        </w:rPr>
        <w:t>auxiliaries</w:t>
      </w:r>
      <w:proofErr w:type="spellEnd"/>
      <w:r w:rsidRPr="00510D52">
        <w:rPr>
          <w:rFonts w:ascii="Complex" w:hAnsi="Complex"/>
        </w:rPr>
        <w:t xml:space="preserve"> de véhicule</w:t>
      </w:r>
    </w:p>
    <w:p w:rsidR="00510D52" w:rsidRPr="00510D52" w:rsidRDefault="00510D52" w:rsidP="00510D52">
      <w:pPr>
        <w:pStyle w:val="ListParagraph"/>
        <w:numPr>
          <w:ilvl w:val="1"/>
          <w:numId w:val="10"/>
        </w:numPr>
        <w:jc w:val="both"/>
        <w:rPr>
          <w:rFonts w:ascii="Complex" w:hAnsi="Complex"/>
        </w:rPr>
      </w:pPr>
      <w:r w:rsidRPr="00510D52">
        <w:rPr>
          <w:rFonts w:ascii="Complex" w:hAnsi="Complex"/>
        </w:rPr>
        <w:t>Chariots de manutention automoteurs</w:t>
      </w:r>
    </w:p>
    <w:p w:rsidR="00510D52" w:rsidRPr="00510D52" w:rsidRDefault="00510D52" w:rsidP="00510D52">
      <w:pPr>
        <w:pStyle w:val="ListParagraph"/>
        <w:numPr>
          <w:ilvl w:val="1"/>
          <w:numId w:val="10"/>
        </w:numPr>
        <w:rPr>
          <w:rFonts w:ascii="Complex" w:hAnsi="Complex"/>
        </w:rPr>
      </w:pPr>
      <w:r w:rsidRPr="00510D52">
        <w:rPr>
          <w:rFonts w:ascii="Complex" w:hAnsi="Complex"/>
        </w:rPr>
        <w:t>Ascenseurs et monte-matériaux de chantier</w:t>
      </w:r>
    </w:p>
    <w:p w:rsidR="00510D52" w:rsidRPr="00510D52" w:rsidRDefault="00510D52" w:rsidP="00510D52">
      <w:pPr>
        <w:pStyle w:val="ListParagraph"/>
        <w:numPr>
          <w:ilvl w:val="1"/>
          <w:numId w:val="10"/>
        </w:numPr>
        <w:rPr>
          <w:rFonts w:ascii="Arial Black" w:hAnsi="Arial Black"/>
        </w:rPr>
      </w:pPr>
      <w:proofErr w:type="spellStart"/>
      <w:r w:rsidRPr="00510D52">
        <w:rPr>
          <w:rFonts w:ascii="Complex" w:hAnsi="Complex"/>
        </w:rPr>
        <w:t>Elevateurs</w:t>
      </w:r>
      <w:proofErr w:type="spellEnd"/>
      <w:r w:rsidRPr="00510D52">
        <w:rPr>
          <w:rFonts w:ascii="Complex" w:hAnsi="Complex"/>
        </w:rPr>
        <w:t xml:space="preserve"> hydrauliques a nacelle</w:t>
      </w:r>
    </w:p>
    <w:p w:rsidR="00717B92" w:rsidRDefault="00510D52" w:rsidP="00717B92">
      <w:pPr>
        <w:pStyle w:val="ListParagraph"/>
        <w:numPr>
          <w:ilvl w:val="1"/>
          <w:numId w:val="10"/>
        </w:numPr>
        <w:rPr>
          <w:rFonts w:ascii="Arial Black" w:hAnsi="Arial Black"/>
        </w:rPr>
      </w:pPr>
      <w:proofErr w:type="spellStart"/>
      <w:r w:rsidRPr="00510D52">
        <w:rPr>
          <w:rFonts w:ascii="Complex" w:hAnsi="Complex"/>
        </w:rPr>
        <w:t>Criteres</w:t>
      </w:r>
      <w:proofErr w:type="spellEnd"/>
      <w:r w:rsidRPr="00510D52">
        <w:rPr>
          <w:rFonts w:ascii="Complex" w:hAnsi="Complex"/>
        </w:rPr>
        <w:t xml:space="preserve"> de choix</w:t>
      </w:r>
      <w:r w:rsidR="0066457F" w:rsidRPr="00510D52">
        <w:rPr>
          <w:rFonts w:ascii="Arial Black" w:hAnsi="Arial Black"/>
        </w:rPr>
        <w:t xml:space="preserve">     </w:t>
      </w:r>
    </w:p>
    <w:p w:rsidR="00510D52" w:rsidRPr="00717B92" w:rsidRDefault="006C0A76" w:rsidP="00717B92">
      <w:pPr>
        <w:pStyle w:val="ListParagraph"/>
        <w:numPr>
          <w:ilvl w:val="1"/>
          <w:numId w:val="10"/>
        </w:numPr>
        <w:rPr>
          <w:rFonts w:ascii="Arial Black" w:hAnsi="Arial Black"/>
        </w:rPr>
      </w:pPr>
      <w:r w:rsidRPr="00717B92">
        <w:rPr>
          <w:rFonts w:ascii="Complex" w:hAnsi="Complex"/>
        </w:rPr>
        <w:t xml:space="preserve"> </w:t>
      </w:r>
      <w:r w:rsidR="00C60D07" w:rsidRPr="00717B92">
        <w:rPr>
          <w:rFonts w:ascii="Complex" w:hAnsi="Complex"/>
        </w:rPr>
        <w:t>Grues</w:t>
      </w:r>
    </w:p>
    <w:p w:rsidR="006C0A76" w:rsidRPr="006C0A76" w:rsidRDefault="00510D52" w:rsidP="00717B92">
      <w:pPr>
        <w:rPr>
          <w:lang w:val="en-US" w:eastAsia="fr-FR"/>
        </w:rPr>
      </w:pPr>
      <w:r w:rsidRPr="00510D52">
        <w:rPr>
          <w:lang w:val="en-US" w:eastAsia="fr-FR"/>
        </w:rPr>
        <w:tab/>
      </w:r>
    </w:p>
    <w:p w:rsidR="00C60D07" w:rsidRDefault="00C60D07" w:rsidP="00C60D07">
      <w:pPr>
        <w:numPr>
          <w:ilvl w:val="1"/>
          <w:numId w:val="11"/>
        </w:numPr>
        <w:rPr>
          <w:rFonts w:ascii="Complex" w:hAnsi="Complex"/>
        </w:rPr>
      </w:pPr>
      <w:r>
        <w:rPr>
          <w:rFonts w:ascii="Complex" w:hAnsi="Complex"/>
        </w:rPr>
        <w:t xml:space="preserve">Grues </w:t>
      </w:r>
      <w:proofErr w:type="gramStart"/>
      <w:r>
        <w:rPr>
          <w:rFonts w:ascii="Complex" w:hAnsi="Complex"/>
        </w:rPr>
        <w:t>a</w:t>
      </w:r>
      <w:proofErr w:type="gramEnd"/>
      <w:r>
        <w:rPr>
          <w:rFonts w:ascii="Complex" w:hAnsi="Complex"/>
        </w:rPr>
        <w:t xml:space="preserve"> tour</w:t>
      </w:r>
    </w:p>
    <w:p w:rsidR="00C60D07" w:rsidRDefault="00C60D07" w:rsidP="00C60D07">
      <w:pPr>
        <w:ind w:left="840"/>
        <w:rPr>
          <w:rFonts w:ascii="Complex" w:hAnsi="Complex"/>
        </w:rPr>
      </w:pPr>
      <w:r>
        <w:rPr>
          <w:rFonts w:ascii="Arial Black" w:hAnsi="Arial Black"/>
        </w:rPr>
        <w:t>2-2-1</w:t>
      </w:r>
      <w:r>
        <w:rPr>
          <w:rFonts w:ascii="Complex" w:hAnsi="Complex"/>
        </w:rPr>
        <w:t xml:space="preserve">   Généralités</w:t>
      </w:r>
    </w:p>
    <w:p w:rsidR="00C60D07" w:rsidRDefault="00C60D07" w:rsidP="00C60D07">
      <w:pPr>
        <w:ind w:left="840"/>
        <w:rPr>
          <w:rFonts w:ascii="Arial Black" w:hAnsi="Arial Black"/>
        </w:rPr>
      </w:pPr>
      <w:r>
        <w:rPr>
          <w:rFonts w:ascii="Arial Black" w:hAnsi="Arial Black"/>
        </w:rPr>
        <w:t xml:space="preserve">2-2-2   </w:t>
      </w:r>
      <w:r>
        <w:rPr>
          <w:rFonts w:ascii="Complex" w:hAnsi="Complex"/>
        </w:rPr>
        <w:t xml:space="preserve">  Terminologie</w:t>
      </w:r>
    </w:p>
    <w:p w:rsidR="00C60D07" w:rsidRDefault="00C60D07" w:rsidP="00C60D07">
      <w:pPr>
        <w:ind w:left="840"/>
        <w:rPr>
          <w:rFonts w:ascii="Complex" w:hAnsi="Complex"/>
        </w:rPr>
      </w:pPr>
      <w:r>
        <w:rPr>
          <w:rFonts w:ascii="Arial Black" w:hAnsi="Arial Black"/>
        </w:rPr>
        <w:t xml:space="preserve">2-2-3       </w:t>
      </w:r>
      <w:r>
        <w:rPr>
          <w:rFonts w:ascii="Complex" w:hAnsi="Complex"/>
        </w:rPr>
        <w:t>Déplacements possibles</w:t>
      </w:r>
    </w:p>
    <w:p w:rsidR="00C60D07" w:rsidRDefault="00C60D07" w:rsidP="00C60D07">
      <w:pPr>
        <w:ind w:left="840"/>
        <w:rPr>
          <w:rFonts w:ascii="Complex" w:hAnsi="Complex"/>
        </w:rPr>
      </w:pPr>
    </w:p>
    <w:p w:rsidR="00C60D07" w:rsidRDefault="00C60D07" w:rsidP="00C60D07">
      <w:pPr>
        <w:ind w:left="840"/>
        <w:rPr>
          <w:rFonts w:ascii="Complex" w:hAnsi="Complex"/>
        </w:rPr>
      </w:pPr>
    </w:p>
    <w:p w:rsidR="00C60D07" w:rsidRDefault="00C60D07" w:rsidP="00C60D07">
      <w:pPr>
        <w:ind w:left="840"/>
        <w:rPr>
          <w:rFonts w:ascii="Complex" w:hAnsi="Complex"/>
        </w:rPr>
      </w:pPr>
    </w:p>
    <w:p w:rsidR="00C60D07" w:rsidRDefault="00C60D07" w:rsidP="00C60D07">
      <w:pPr>
        <w:numPr>
          <w:ilvl w:val="2"/>
          <w:numId w:val="12"/>
        </w:numPr>
        <w:rPr>
          <w:rFonts w:ascii="Complex" w:hAnsi="Complex"/>
        </w:rPr>
      </w:pPr>
      <w:r>
        <w:rPr>
          <w:rFonts w:ascii="Complex" w:hAnsi="Complex"/>
        </w:rPr>
        <w:t>Stabilité d'une grue</w:t>
      </w:r>
    </w:p>
    <w:p w:rsidR="00C60D07" w:rsidRDefault="00C60D07" w:rsidP="00C60D07">
      <w:pPr>
        <w:numPr>
          <w:ilvl w:val="3"/>
          <w:numId w:val="13"/>
        </w:numPr>
        <w:rPr>
          <w:rFonts w:ascii="Complex" w:hAnsi="Complex"/>
        </w:rPr>
      </w:pPr>
      <w:r>
        <w:rPr>
          <w:rFonts w:ascii="Complex" w:hAnsi="Complex"/>
        </w:rPr>
        <w:t>Inventaire des efforts sollicitant</w:t>
      </w:r>
    </w:p>
    <w:p w:rsidR="00C60D07" w:rsidRDefault="00C60D07" w:rsidP="00C60D07">
      <w:pPr>
        <w:ind w:left="2280"/>
        <w:rPr>
          <w:rFonts w:ascii="Arial Black" w:hAnsi="Arial Black"/>
        </w:rPr>
      </w:pPr>
      <w:r>
        <w:rPr>
          <w:rFonts w:ascii="Complex" w:hAnsi="Complex"/>
        </w:rPr>
        <w:t xml:space="preserve">      </w:t>
      </w:r>
      <w:proofErr w:type="gramStart"/>
      <w:r>
        <w:rPr>
          <w:rFonts w:ascii="Complex" w:hAnsi="Complex"/>
        </w:rPr>
        <w:t>une</w:t>
      </w:r>
      <w:proofErr w:type="gramEnd"/>
      <w:r>
        <w:rPr>
          <w:rFonts w:ascii="Complex" w:hAnsi="Complex"/>
        </w:rPr>
        <w:t xml:space="preserve"> grue</w:t>
      </w:r>
      <w:r>
        <w:rPr>
          <w:rFonts w:ascii="Arial Black" w:hAnsi="Arial Black"/>
        </w:rPr>
        <w:t xml:space="preserve">     </w:t>
      </w:r>
    </w:p>
    <w:p w:rsidR="00C60D07" w:rsidRDefault="00C60D07" w:rsidP="00C60D07">
      <w:pPr>
        <w:numPr>
          <w:ilvl w:val="3"/>
          <w:numId w:val="13"/>
        </w:numPr>
        <w:rPr>
          <w:rFonts w:ascii="Complex" w:hAnsi="Complex"/>
        </w:rPr>
      </w:pPr>
      <w:r>
        <w:rPr>
          <w:rFonts w:ascii="Complex" w:hAnsi="Complex"/>
        </w:rPr>
        <w:t xml:space="preserve">Grue a rotation du </w:t>
      </w:r>
      <w:proofErr w:type="spellStart"/>
      <w:r>
        <w:rPr>
          <w:rFonts w:ascii="Complex" w:hAnsi="Complex"/>
        </w:rPr>
        <w:t>haut:Stabilité</w:t>
      </w:r>
      <w:proofErr w:type="spellEnd"/>
      <w:r>
        <w:rPr>
          <w:rFonts w:ascii="Complex" w:hAnsi="Complex"/>
        </w:rPr>
        <w:t xml:space="preserve">  </w:t>
      </w:r>
    </w:p>
    <w:p w:rsidR="00C60D07" w:rsidRDefault="00C60D07" w:rsidP="00C60D07">
      <w:pPr>
        <w:ind w:left="2280"/>
        <w:rPr>
          <w:rFonts w:ascii="Arial Black" w:hAnsi="Arial Black"/>
        </w:rPr>
      </w:pPr>
      <w:r>
        <w:rPr>
          <w:rFonts w:ascii="Complex" w:hAnsi="Complex"/>
        </w:rPr>
        <w:t xml:space="preserve">      </w:t>
      </w:r>
      <w:proofErr w:type="gramStart"/>
      <w:r>
        <w:rPr>
          <w:rFonts w:ascii="Complex" w:hAnsi="Complex"/>
        </w:rPr>
        <w:t>en</w:t>
      </w:r>
      <w:proofErr w:type="gramEnd"/>
      <w:r>
        <w:rPr>
          <w:rFonts w:ascii="Complex" w:hAnsi="Complex"/>
        </w:rPr>
        <w:t xml:space="preserve"> service</w:t>
      </w:r>
      <w:r>
        <w:rPr>
          <w:rFonts w:ascii="Arial Black" w:hAnsi="Arial Black"/>
        </w:rPr>
        <w:t xml:space="preserve">    </w:t>
      </w:r>
    </w:p>
    <w:p w:rsidR="00C60D07" w:rsidRDefault="00C60D07" w:rsidP="00C60D07">
      <w:pPr>
        <w:numPr>
          <w:ilvl w:val="3"/>
          <w:numId w:val="13"/>
        </w:numPr>
        <w:rPr>
          <w:rFonts w:ascii="Complex" w:hAnsi="Complex"/>
        </w:rPr>
      </w:pPr>
      <w:r>
        <w:rPr>
          <w:rFonts w:ascii="Complex" w:hAnsi="Complex"/>
        </w:rPr>
        <w:t xml:space="preserve">Grue a rotation du </w:t>
      </w:r>
      <w:proofErr w:type="spellStart"/>
      <w:r>
        <w:rPr>
          <w:rFonts w:ascii="Complex" w:hAnsi="Complex"/>
        </w:rPr>
        <w:t>haut:Stabilité</w:t>
      </w:r>
      <w:proofErr w:type="spellEnd"/>
      <w:r>
        <w:rPr>
          <w:rFonts w:ascii="Complex" w:hAnsi="Complex"/>
        </w:rPr>
        <w:t xml:space="preserve"> hors service </w:t>
      </w:r>
    </w:p>
    <w:p w:rsidR="00C60D07" w:rsidRDefault="00C60D07" w:rsidP="00C60D07">
      <w:pPr>
        <w:numPr>
          <w:ilvl w:val="3"/>
          <w:numId w:val="13"/>
        </w:numPr>
        <w:rPr>
          <w:rFonts w:ascii="Complex" w:hAnsi="Complex"/>
        </w:rPr>
      </w:pPr>
      <w:r>
        <w:rPr>
          <w:rFonts w:ascii="Complex" w:hAnsi="Complex"/>
        </w:rPr>
        <w:t xml:space="preserve">Influence </w:t>
      </w:r>
      <w:proofErr w:type="spellStart"/>
      <w:r>
        <w:rPr>
          <w:rFonts w:ascii="Complex" w:hAnsi="Complex"/>
        </w:rPr>
        <w:t>particuliere</w:t>
      </w:r>
      <w:proofErr w:type="spellEnd"/>
      <w:r>
        <w:rPr>
          <w:rFonts w:ascii="Complex" w:hAnsi="Complex"/>
        </w:rPr>
        <w:t xml:space="preserve"> du vent</w:t>
      </w:r>
    </w:p>
    <w:p w:rsidR="00C60D07" w:rsidRDefault="00C60D07" w:rsidP="00C60D07">
      <w:pPr>
        <w:numPr>
          <w:ilvl w:val="2"/>
          <w:numId w:val="13"/>
        </w:numPr>
        <w:jc w:val="lowKashida"/>
        <w:rPr>
          <w:rFonts w:ascii="Complex" w:hAnsi="Complex"/>
        </w:rPr>
      </w:pPr>
      <w:r>
        <w:rPr>
          <w:rFonts w:ascii="Complex" w:hAnsi="Complex"/>
        </w:rPr>
        <w:t>Exploitation d'une fiche technique</w:t>
      </w:r>
      <w:r>
        <w:rPr>
          <w:rFonts w:ascii="Arial Black" w:hAnsi="Arial Black"/>
        </w:rPr>
        <w:t xml:space="preserve"> </w:t>
      </w:r>
      <w:r>
        <w:rPr>
          <w:rFonts w:ascii="Complex" w:hAnsi="Complex"/>
        </w:rPr>
        <w:t xml:space="preserve">d'une grue a tour </w:t>
      </w:r>
    </w:p>
    <w:p w:rsidR="00C60D07" w:rsidRDefault="00C60D07" w:rsidP="00C60D07">
      <w:pPr>
        <w:numPr>
          <w:ilvl w:val="2"/>
          <w:numId w:val="13"/>
        </w:numPr>
        <w:jc w:val="lowKashida"/>
        <w:rPr>
          <w:rFonts w:ascii="Complex" w:hAnsi="Complex"/>
        </w:rPr>
      </w:pPr>
      <w:r>
        <w:rPr>
          <w:rFonts w:ascii="Complex" w:hAnsi="Complex"/>
        </w:rPr>
        <w:t>Détermination des caractéristiques de la grue</w:t>
      </w:r>
    </w:p>
    <w:p w:rsidR="00C60D07" w:rsidRDefault="00C60D07" w:rsidP="00C60D07">
      <w:pPr>
        <w:numPr>
          <w:ilvl w:val="3"/>
          <w:numId w:val="13"/>
        </w:numPr>
        <w:rPr>
          <w:rFonts w:ascii="Arial Black" w:hAnsi="Arial Black"/>
        </w:rPr>
      </w:pPr>
      <w:r>
        <w:rPr>
          <w:rFonts w:ascii="Complex" w:hAnsi="Complex"/>
        </w:rPr>
        <w:t>Détermination du nombre de grues</w:t>
      </w:r>
      <w:r>
        <w:rPr>
          <w:rFonts w:ascii="Arial Black" w:hAnsi="Arial Black"/>
        </w:rPr>
        <w:t xml:space="preserve"> </w:t>
      </w:r>
    </w:p>
    <w:p w:rsidR="00C60D07" w:rsidRDefault="00C60D07" w:rsidP="00C60D07">
      <w:pPr>
        <w:numPr>
          <w:ilvl w:val="3"/>
          <w:numId w:val="13"/>
        </w:numPr>
        <w:rPr>
          <w:rFonts w:ascii="Complex" w:hAnsi="Complex"/>
        </w:rPr>
      </w:pPr>
      <w:r>
        <w:rPr>
          <w:rFonts w:ascii="Complex" w:hAnsi="Complex"/>
        </w:rPr>
        <w:t xml:space="preserve">Caractéristiques de la </w:t>
      </w:r>
      <w:proofErr w:type="gramStart"/>
      <w:r>
        <w:rPr>
          <w:rFonts w:ascii="Complex" w:hAnsi="Complex"/>
        </w:rPr>
        <w:t>grue(</w:t>
      </w:r>
      <w:proofErr w:type="spellStart"/>
      <w:proofErr w:type="gramEnd"/>
      <w:r>
        <w:rPr>
          <w:rFonts w:ascii="Complex" w:hAnsi="Complex"/>
        </w:rPr>
        <w:t>fleche</w:t>
      </w:r>
      <w:proofErr w:type="spellEnd"/>
      <w:r>
        <w:rPr>
          <w:rFonts w:ascii="Complex" w:hAnsi="Complex"/>
        </w:rPr>
        <w:t xml:space="preserve">, hauteur </w:t>
      </w:r>
      <w:proofErr w:type="spellStart"/>
      <w:r>
        <w:rPr>
          <w:rFonts w:ascii="Complex" w:hAnsi="Complex"/>
        </w:rPr>
        <w:t>sous-crochet,couple</w:t>
      </w:r>
      <w:proofErr w:type="spellEnd"/>
      <w:r>
        <w:rPr>
          <w:rFonts w:ascii="Complex" w:hAnsi="Complex"/>
        </w:rPr>
        <w:t xml:space="preserve"> </w:t>
      </w:r>
      <w:proofErr w:type="spellStart"/>
      <w:r>
        <w:rPr>
          <w:rFonts w:ascii="Complex" w:hAnsi="Complex"/>
        </w:rPr>
        <w:t>maximal,conditions</w:t>
      </w:r>
      <w:proofErr w:type="spellEnd"/>
      <w:r>
        <w:rPr>
          <w:rFonts w:ascii="Complex" w:hAnsi="Complex"/>
        </w:rPr>
        <w:t xml:space="preserve"> d'installation dans le cas d'utilisation de plusieurs grues se trouvant a proximité les unes des autres) </w:t>
      </w:r>
    </w:p>
    <w:p w:rsidR="00C60D07" w:rsidRDefault="00C60D07" w:rsidP="00C60D07">
      <w:pPr>
        <w:numPr>
          <w:ilvl w:val="2"/>
          <w:numId w:val="13"/>
        </w:numPr>
        <w:rPr>
          <w:rFonts w:ascii="Complex" w:hAnsi="Complex"/>
        </w:rPr>
      </w:pPr>
      <w:r>
        <w:rPr>
          <w:rFonts w:ascii="Complex" w:hAnsi="Complex"/>
        </w:rPr>
        <w:lastRenderedPageBreak/>
        <w:t>Installation et mise en service</w:t>
      </w:r>
    </w:p>
    <w:p w:rsidR="00C60D07" w:rsidRDefault="00C60D07" w:rsidP="00C60D07">
      <w:pPr>
        <w:numPr>
          <w:ilvl w:val="3"/>
          <w:numId w:val="13"/>
        </w:numPr>
        <w:rPr>
          <w:rFonts w:ascii="Complex" w:hAnsi="Complex"/>
        </w:rPr>
      </w:pPr>
      <w:r>
        <w:rPr>
          <w:rFonts w:ascii="Complex" w:hAnsi="Complex"/>
        </w:rPr>
        <w:t>La voie de grue</w:t>
      </w:r>
    </w:p>
    <w:p w:rsidR="00C60D07" w:rsidRDefault="00C60D07" w:rsidP="00C60D07">
      <w:pPr>
        <w:numPr>
          <w:ilvl w:val="3"/>
          <w:numId w:val="13"/>
        </w:numPr>
        <w:rPr>
          <w:rFonts w:ascii="Complex" w:hAnsi="Complex"/>
        </w:rPr>
      </w:pPr>
      <w:r>
        <w:rPr>
          <w:rFonts w:ascii="Complex" w:hAnsi="Complex"/>
        </w:rPr>
        <w:t>Le massif de scellement des pieds de grue</w:t>
      </w:r>
    </w:p>
    <w:p w:rsidR="00C60D07" w:rsidRDefault="00C60D07" w:rsidP="00C60D07">
      <w:pPr>
        <w:numPr>
          <w:ilvl w:val="2"/>
          <w:numId w:val="13"/>
        </w:numPr>
        <w:rPr>
          <w:rFonts w:ascii="Complex" w:hAnsi="Complex"/>
        </w:rPr>
      </w:pPr>
      <w:r>
        <w:rPr>
          <w:rFonts w:ascii="Complex" w:hAnsi="Complex"/>
        </w:rPr>
        <w:t>Sécurité des grues a tour</w:t>
      </w:r>
    </w:p>
    <w:p w:rsidR="00C60D07" w:rsidRDefault="00C60D07" w:rsidP="00C60D07">
      <w:pPr>
        <w:numPr>
          <w:ilvl w:val="3"/>
          <w:numId w:val="13"/>
        </w:numPr>
        <w:rPr>
          <w:rFonts w:ascii="Complex" w:hAnsi="Complex"/>
        </w:rPr>
      </w:pPr>
      <w:r>
        <w:rPr>
          <w:rFonts w:ascii="Complex" w:hAnsi="Complex"/>
        </w:rPr>
        <w:t>Dispositifs de sécurit</w:t>
      </w:r>
      <w:r>
        <w:rPr>
          <w:rFonts w:ascii="Complex" w:hAnsi="Complex" w:cs="Complex"/>
        </w:rPr>
        <w:t>é obligatoires</w:t>
      </w:r>
      <w:r>
        <w:rPr>
          <w:rFonts w:ascii="Complex" w:hAnsi="Complex"/>
        </w:rPr>
        <w:t xml:space="preserve"> </w:t>
      </w:r>
    </w:p>
    <w:p w:rsidR="00C60D07" w:rsidRDefault="00C60D07" w:rsidP="00C60D07">
      <w:pPr>
        <w:numPr>
          <w:ilvl w:val="3"/>
          <w:numId w:val="13"/>
        </w:numPr>
        <w:rPr>
          <w:rFonts w:ascii="Complex" w:hAnsi="Complex"/>
        </w:rPr>
      </w:pPr>
      <w:r>
        <w:rPr>
          <w:rFonts w:ascii="Complex" w:hAnsi="Complex"/>
        </w:rPr>
        <w:t>Vérifications</w:t>
      </w:r>
    </w:p>
    <w:p w:rsidR="00C60D07" w:rsidRDefault="00C60D07" w:rsidP="00C60D07">
      <w:pPr>
        <w:rPr>
          <w:rFonts w:ascii="Complex" w:hAnsi="Complex"/>
        </w:rPr>
      </w:pPr>
    </w:p>
    <w:p w:rsidR="00C60D07" w:rsidRDefault="00C60D07" w:rsidP="00C60D07">
      <w:pPr>
        <w:numPr>
          <w:ilvl w:val="1"/>
          <w:numId w:val="13"/>
        </w:numPr>
        <w:tabs>
          <w:tab w:val="clear" w:pos="2155"/>
        </w:tabs>
        <w:ind w:left="1260" w:hanging="1080"/>
        <w:rPr>
          <w:rFonts w:ascii="Complex" w:hAnsi="Complex"/>
        </w:rPr>
      </w:pPr>
      <w:r>
        <w:rPr>
          <w:rFonts w:ascii="Complex" w:hAnsi="Complex"/>
        </w:rPr>
        <w:t xml:space="preserve">  Grues mobiles</w:t>
      </w:r>
    </w:p>
    <w:p w:rsidR="00C60D07" w:rsidRDefault="00C60D07" w:rsidP="00C60D07">
      <w:pPr>
        <w:numPr>
          <w:ilvl w:val="2"/>
          <w:numId w:val="14"/>
        </w:numPr>
        <w:rPr>
          <w:rFonts w:ascii="Complex" w:hAnsi="Complex"/>
        </w:rPr>
      </w:pPr>
      <w:r>
        <w:rPr>
          <w:rFonts w:ascii="Complex" w:hAnsi="Complex"/>
        </w:rPr>
        <w:t>Définition</w:t>
      </w:r>
    </w:p>
    <w:p w:rsidR="00C60D07" w:rsidRDefault="00C60D07" w:rsidP="00C60D07">
      <w:pPr>
        <w:numPr>
          <w:ilvl w:val="2"/>
          <w:numId w:val="14"/>
        </w:numPr>
        <w:rPr>
          <w:rFonts w:ascii="Arial Black" w:hAnsi="Arial Black"/>
        </w:rPr>
      </w:pPr>
      <w:r>
        <w:rPr>
          <w:rFonts w:ascii="Complex" w:hAnsi="Complex"/>
        </w:rPr>
        <w:t>Terminologie</w:t>
      </w:r>
    </w:p>
    <w:p w:rsidR="00C60D07" w:rsidRDefault="00C60D07" w:rsidP="00C60D07">
      <w:pPr>
        <w:numPr>
          <w:ilvl w:val="2"/>
          <w:numId w:val="14"/>
        </w:numPr>
        <w:rPr>
          <w:rFonts w:ascii="Arial Black" w:hAnsi="Arial Black"/>
        </w:rPr>
      </w:pPr>
      <w:r>
        <w:rPr>
          <w:rFonts w:ascii="Complex" w:hAnsi="Complex"/>
        </w:rPr>
        <w:t>Caractéristiques d</w:t>
      </w:r>
      <w:r>
        <w:t>’</w:t>
      </w:r>
      <w:r>
        <w:rPr>
          <w:rFonts w:ascii="Complex" w:hAnsi="Complex"/>
        </w:rPr>
        <w:t>une grue mobile</w:t>
      </w:r>
    </w:p>
    <w:p w:rsidR="00C60D07" w:rsidRDefault="00C60D07" w:rsidP="00C60D07">
      <w:pPr>
        <w:numPr>
          <w:ilvl w:val="3"/>
          <w:numId w:val="15"/>
        </w:numPr>
        <w:tabs>
          <w:tab w:val="clear" w:pos="4185"/>
          <w:tab w:val="num" w:pos="3780"/>
        </w:tabs>
        <w:ind w:left="4140" w:hanging="1755"/>
        <w:rPr>
          <w:rFonts w:ascii="Complex" w:hAnsi="Complex"/>
        </w:rPr>
      </w:pPr>
      <w:r>
        <w:rPr>
          <w:rFonts w:ascii="Complex" w:hAnsi="Complex"/>
        </w:rPr>
        <w:t>Hauteur sous-crochet</w:t>
      </w:r>
    </w:p>
    <w:p w:rsidR="00C60D07" w:rsidRDefault="00C60D07" w:rsidP="00C60D07">
      <w:pPr>
        <w:numPr>
          <w:ilvl w:val="3"/>
          <w:numId w:val="15"/>
        </w:numPr>
        <w:tabs>
          <w:tab w:val="clear" w:pos="4185"/>
          <w:tab w:val="num" w:pos="3780"/>
        </w:tabs>
        <w:rPr>
          <w:rFonts w:ascii="Complex" w:hAnsi="Complex"/>
        </w:rPr>
      </w:pPr>
      <w:r>
        <w:rPr>
          <w:rFonts w:ascii="Complex" w:hAnsi="Complex"/>
        </w:rPr>
        <w:t>Portée</w:t>
      </w:r>
    </w:p>
    <w:p w:rsidR="00C60D07" w:rsidRDefault="00C60D07" w:rsidP="00C60D07">
      <w:pPr>
        <w:numPr>
          <w:ilvl w:val="3"/>
          <w:numId w:val="15"/>
        </w:numPr>
        <w:tabs>
          <w:tab w:val="clear" w:pos="4185"/>
          <w:tab w:val="num" w:pos="3780"/>
        </w:tabs>
        <w:rPr>
          <w:rFonts w:ascii="Complex" w:hAnsi="Complex"/>
        </w:rPr>
      </w:pPr>
      <w:r>
        <w:rPr>
          <w:rFonts w:ascii="Complex" w:hAnsi="Complex"/>
        </w:rPr>
        <w:t>Charge maximale de service</w:t>
      </w:r>
    </w:p>
    <w:p w:rsidR="00C60D07" w:rsidRDefault="00C60D07" w:rsidP="00C60D07">
      <w:pPr>
        <w:numPr>
          <w:ilvl w:val="2"/>
          <w:numId w:val="15"/>
        </w:numPr>
        <w:rPr>
          <w:rFonts w:ascii="Arial Black" w:hAnsi="Arial Black"/>
        </w:rPr>
      </w:pPr>
      <w:r>
        <w:rPr>
          <w:rFonts w:ascii="Complex" w:hAnsi="Complex"/>
        </w:rPr>
        <w:t>Principaux mouvements</w:t>
      </w:r>
    </w:p>
    <w:p w:rsidR="00C60D07" w:rsidRDefault="00C60D07" w:rsidP="00C60D07">
      <w:pPr>
        <w:numPr>
          <w:ilvl w:val="2"/>
          <w:numId w:val="15"/>
        </w:numPr>
        <w:rPr>
          <w:rFonts w:ascii="Arial Black" w:hAnsi="Arial Black"/>
        </w:rPr>
      </w:pPr>
      <w:proofErr w:type="spellStart"/>
      <w:r>
        <w:rPr>
          <w:rFonts w:ascii="Complex" w:hAnsi="Complex"/>
        </w:rPr>
        <w:t>Criteres</w:t>
      </w:r>
      <w:proofErr w:type="spellEnd"/>
      <w:r>
        <w:rPr>
          <w:rFonts w:ascii="Complex" w:hAnsi="Complex"/>
        </w:rPr>
        <w:t xml:space="preserve"> de choix</w:t>
      </w:r>
    </w:p>
    <w:p w:rsidR="00C60D07" w:rsidRDefault="00C60D07" w:rsidP="00C60D07">
      <w:pPr>
        <w:numPr>
          <w:ilvl w:val="2"/>
          <w:numId w:val="15"/>
        </w:numPr>
        <w:rPr>
          <w:rFonts w:ascii="Arial Black" w:hAnsi="Arial Black"/>
        </w:rPr>
      </w:pPr>
      <w:r>
        <w:rPr>
          <w:rFonts w:ascii="Complex" w:hAnsi="Complex"/>
        </w:rPr>
        <w:t>Stabilité de l'engin</w:t>
      </w:r>
    </w:p>
    <w:p w:rsidR="00C60D07" w:rsidRDefault="00C60D07" w:rsidP="00C60D07">
      <w:pPr>
        <w:numPr>
          <w:ilvl w:val="2"/>
          <w:numId w:val="15"/>
        </w:numPr>
        <w:rPr>
          <w:rFonts w:ascii="Arial Black" w:hAnsi="Arial Black"/>
        </w:rPr>
      </w:pPr>
      <w:r>
        <w:rPr>
          <w:rFonts w:ascii="Complex" w:hAnsi="Complex"/>
        </w:rPr>
        <w:t>Exploitation d'une grue mobile</w:t>
      </w:r>
    </w:p>
    <w:p w:rsidR="00C60D07" w:rsidRDefault="00C60D07" w:rsidP="00C60D07">
      <w:pPr>
        <w:numPr>
          <w:ilvl w:val="2"/>
          <w:numId w:val="15"/>
        </w:numPr>
        <w:rPr>
          <w:rFonts w:ascii="Arial Black" w:hAnsi="Arial Black"/>
        </w:rPr>
      </w:pPr>
      <w:r>
        <w:rPr>
          <w:rFonts w:ascii="Complex" w:hAnsi="Complex"/>
        </w:rPr>
        <w:t>Installation et mise en service</w:t>
      </w:r>
    </w:p>
    <w:p w:rsidR="00C60D07" w:rsidRDefault="00C60D07" w:rsidP="00C60D07">
      <w:pPr>
        <w:numPr>
          <w:ilvl w:val="3"/>
          <w:numId w:val="15"/>
        </w:numPr>
        <w:tabs>
          <w:tab w:val="clear" w:pos="4185"/>
          <w:tab w:val="num" w:pos="3780"/>
        </w:tabs>
        <w:ind w:left="3960" w:hanging="1575"/>
        <w:rPr>
          <w:rFonts w:ascii="Arial Black" w:hAnsi="Arial Black"/>
        </w:rPr>
      </w:pPr>
      <w:r>
        <w:rPr>
          <w:rFonts w:ascii="Complex" w:hAnsi="Complex"/>
        </w:rPr>
        <w:t>Vérifications avant mise en service</w:t>
      </w:r>
    </w:p>
    <w:p w:rsidR="00C60D07" w:rsidRDefault="00C60D07" w:rsidP="00C60D07">
      <w:pPr>
        <w:numPr>
          <w:ilvl w:val="3"/>
          <w:numId w:val="15"/>
        </w:numPr>
        <w:tabs>
          <w:tab w:val="clear" w:pos="4185"/>
          <w:tab w:val="num" w:pos="3780"/>
        </w:tabs>
        <w:rPr>
          <w:rFonts w:ascii="Complex" w:hAnsi="Complex"/>
        </w:rPr>
      </w:pPr>
      <w:r>
        <w:rPr>
          <w:rFonts w:ascii="Complex" w:hAnsi="Complex"/>
        </w:rPr>
        <w:t>Dispositifs de sécurit</w:t>
      </w:r>
      <w:r>
        <w:rPr>
          <w:rFonts w:ascii="Complex" w:hAnsi="Complex" w:cs="Arial Black"/>
        </w:rPr>
        <w:t>é s'opposant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Arial Black" w:hAnsi="Arial Black"/>
        </w:rPr>
        <w:t xml:space="preserve">                                        </w:t>
      </w:r>
      <w:proofErr w:type="gramStart"/>
      <w:r>
        <w:rPr>
          <w:rFonts w:ascii="Complex" w:hAnsi="Complex"/>
        </w:rPr>
        <w:t>a</w:t>
      </w:r>
      <w:proofErr w:type="gramEnd"/>
      <w:r>
        <w:rPr>
          <w:rFonts w:ascii="Complex" w:hAnsi="Complex"/>
        </w:rPr>
        <w:t xml:space="preserve"> la surcharge</w:t>
      </w:r>
    </w:p>
    <w:p w:rsidR="00C60D07" w:rsidRDefault="00C60D07" w:rsidP="00C60D07">
      <w:pPr>
        <w:rPr>
          <w:rFonts w:ascii="Complex" w:hAnsi="Complex"/>
        </w:rPr>
      </w:pPr>
    </w:p>
    <w:p w:rsidR="00C60D07" w:rsidRDefault="00C60D07" w:rsidP="00C60D07">
      <w:pPr>
        <w:numPr>
          <w:ilvl w:val="1"/>
          <w:numId w:val="15"/>
        </w:numPr>
        <w:tabs>
          <w:tab w:val="clear" w:pos="2190"/>
          <w:tab w:val="num" w:pos="1260"/>
        </w:tabs>
        <w:ind w:left="1440" w:hanging="1260"/>
        <w:rPr>
          <w:rFonts w:ascii="Complex" w:hAnsi="Complex"/>
        </w:rPr>
      </w:pPr>
      <w:proofErr w:type="spellStart"/>
      <w:r>
        <w:rPr>
          <w:rFonts w:ascii="Complex" w:hAnsi="Complex"/>
        </w:rPr>
        <w:t>Elingage</w:t>
      </w:r>
      <w:proofErr w:type="spellEnd"/>
    </w:p>
    <w:p w:rsidR="00C60D07" w:rsidRDefault="00C60D07" w:rsidP="00C60D07">
      <w:pPr>
        <w:numPr>
          <w:ilvl w:val="2"/>
          <w:numId w:val="16"/>
        </w:numPr>
        <w:tabs>
          <w:tab w:val="clear" w:pos="2565"/>
          <w:tab w:val="num" w:pos="2520"/>
        </w:tabs>
        <w:rPr>
          <w:rFonts w:ascii="Arial Black" w:hAnsi="Arial Black"/>
        </w:rPr>
      </w:pPr>
      <w:r>
        <w:rPr>
          <w:rFonts w:ascii="Complex" w:hAnsi="Complex"/>
        </w:rPr>
        <w:t>Généralités</w:t>
      </w:r>
    </w:p>
    <w:p w:rsidR="00C60D07" w:rsidRDefault="00C60D07" w:rsidP="00C60D07">
      <w:pPr>
        <w:numPr>
          <w:ilvl w:val="2"/>
          <w:numId w:val="16"/>
        </w:numPr>
        <w:rPr>
          <w:rFonts w:ascii="Complex" w:hAnsi="Complex"/>
        </w:rPr>
      </w:pPr>
      <w:r>
        <w:rPr>
          <w:rFonts w:ascii="Complex" w:hAnsi="Complex"/>
        </w:rPr>
        <w:t>Elingues</w:t>
      </w:r>
    </w:p>
    <w:p w:rsidR="00C60D07" w:rsidRDefault="00C60D07" w:rsidP="00C60D07">
      <w:pPr>
        <w:numPr>
          <w:ilvl w:val="3"/>
          <w:numId w:val="17"/>
        </w:numPr>
        <w:tabs>
          <w:tab w:val="clear" w:pos="4290"/>
          <w:tab w:val="right" w:pos="2340"/>
          <w:tab w:val="num" w:pos="3780"/>
        </w:tabs>
        <w:rPr>
          <w:rFonts w:ascii="Complex" w:hAnsi="Complex"/>
        </w:rPr>
      </w:pPr>
      <w:r>
        <w:rPr>
          <w:rFonts w:ascii="Complex" w:hAnsi="Complex"/>
        </w:rPr>
        <w:t>Classification et marquage</w:t>
      </w:r>
    </w:p>
    <w:p w:rsidR="00C60D07" w:rsidRDefault="00C60D07" w:rsidP="00C60D07">
      <w:pPr>
        <w:numPr>
          <w:ilvl w:val="3"/>
          <w:numId w:val="17"/>
        </w:numPr>
        <w:tabs>
          <w:tab w:val="clear" w:pos="4290"/>
          <w:tab w:val="right" w:pos="2520"/>
          <w:tab w:val="right" w:pos="3600"/>
        </w:tabs>
        <w:ind w:left="3780" w:hanging="1260"/>
        <w:rPr>
          <w:rFonts w:ascii="Complex" w:hAnsi="Complex"/>
        </w:rPr>
      </w:pPr>
      <w:r>
        <w:rPr>
          <w:rFonts w:ascii="Complex" w:hAnsi="Complex"/>
        </w:rPr>
        <w:t xml:space="preserve"> Définitions relatives </w:t>
      </w:r>
      <w:proofErr w:type="gramStart"/>
      <w:r>
        <w:rPr>
          <w:rFonts w:ascii="Complex" w:hAnsi="Complex"/>
        </w:rPr>
        <w:t>a</w:t>
      </w:r>
      <w:proofErr w:type="gramEnd"/>
      <w:r>
        <w:rPr>
          <w:rFonts w:ascii="Complex" w:hAnsi="Complex"/>
        </w:rPr>
        <w:t xml:space="preserve"> l'utilisation des élingues</w:t>
      </w:r>
    </w:p>
    <w:p w:rsidR="00C60D07" w:rsidRDefault="00C60D07" w:rsidP="00C60D07">
      <w:pPr>
        <w:numPr>
          <w:ilvl w:val="3"/>
          <w:numId w:val="17"/>
        </w:numPr>
        <w:tabs>
          <w:tab w:val="clear" w:pos="4290"/>
          <w:tab w:val="right" w:pos="2520"/>
          <w:tab w:val="right" w:pos="3600"/>
        </w:tabs>
        <w:ind w:left="3780" w:hanging="1260"/>
        <w:rPr>
          <w:rFonts w:ascii="Complex" w:hAnsi="Complex"/>
        </w:rPr>
      </w:pPr>
      <w:r>
        <w:rPr>
          <w:rFonts w:ascii="Complex" w:hAnsi="Complex"/>
        </w:rPr>
        <w:t xml:space="preserve"> Eléments de conception et dimensionnement</w:t>
      </w:r>
    </w:p>
    <w:p w:rsidR="00C60D07" w:rsidRDefault="00C60D07" w:rsidP="00C60D07">
      <w:pPr>
        <w:numPr>
          <w:ilvl w:val="2"/>
          <w:numId w:val="17"/>
        </w:numPr>
        <w:tabs>
          <w:tab w:val="right" w:pos="2520"/>
          <w:tab w:val="right" w:pos="3600"/>
        </w:tabs>
        <w:ind w:hanging="1840"/>
        <w:rPr>
          <w:rFonts w:ascii="Arial Black" w:hAnsi="Arial Black"/>
        </w:rPr>
      </w:pPr>
      <w:r>
        <w:rPr>
          <w:rFonts w:ascii="Complex" w:hAnsi="Complex"/>
        </w:rPr>
        <w:t>Palonniers</w:t>
      </w:r>
    </w:p>
    <w:p w:rsidR="00C60D07" w:rsidRDefault="00C60D07" w:rsidP="00C60D07">
      <w:pPr>
        <w:numPr>
          <w:ilvl w:val="3"/>
          <w:numId w:val="17"/>
        </w:numPr>
        <w:tabs>
          <w:tab w:val="right" w:pos="2520"/>
          <w:tab w:val="right" w:pos="3600"/>
        </w:tabs>
        <w:rPr>
          <w:rFonts w:ascii="Complex" w:hAnsi="Complex"/>
        </w:rPr>
      </w:pPr>
      <w:r>
        <w:rPr>
          <w:rFonts w:ascii="Complex" w:hAnsi="Complex"/>
        </w:rPr>
        <w:t xml:space="preserve"> Conception et marquage</w:t>
      </w:r>
    </w:p>
    <w:p w:rsidR="00C60D07" w:rsidRDefault="00C60D07" w:rsidP="00C60D07">
      <w:pPr>
        <w:numPr>
          <w:ilvl w:val="3"/>
          <w:numId w:val="17"/>
        </w:numPr>
        <w:tabs>
          <w:tab w:val="right" w:pos="2520"/>
          <w:tab w:val="right" w:pos="3600"/>
        </w:tabs>
        <w:rPr>
          <w:rFonts w:ascii="Complex" w:hAnsi="Complex"/>
        </w:rPr>
      </w:pPr>
      <w:r>
        <w:rPr>
          <w:rFonts w:ascii="Complex" w:hAnsi="Complex"/>
        </w:rPr>
        <w:t xml:space="preserve"> Utilisation</w:t>
      </w:r>
    </w:p>
    <w:p w:rsidR="00C60D07" w:rsidRDefault="00C60D07" w:rsidP="00C60D07">
      <w:pPr>
        <w:numPr>
          <w:ilvl w:val="3"/>
          <w:numId w:val="17"/>
        </w:numPr>
        <w:tabs>
          <w:tab w:val="right" w:pos="2520"/>
          <w:tab w:val="right" w:pos="3600"/>
        </w:tabs>
        <w:rPr>
          <w:rFonts w:ascii="Complex" w:hAnsi="Complex"/>
        </w:rPr>
      </w:pPr>
      <w:r>
        <w:rPr>
          <w:rFonts w:ascii="Complex" w:hAnsi="Complex"/>
        </w:rPr>
        <w:t xml:space="preserve"> Caractéristiques courantes</w:t>
      </w:r>
    </w:p>
    <w:p w:rsidR="00C60D07" w:rsidRDefault="00C60D07" w:rsidP="00C60D07">
      <w:pPr>
        <w:numPr>
          <w:ilvl w:val="2"/>
          <w:numId w:val="17"/>
        </w:numPr>
        <w:tabs>
          <w:tab w:val="right" w:pos="2520"/>
          <w:tab w:val="right" w:pos="3600"/>
        </w:tabs>
        <w:ind w:hanging="1840"/>
        <w:rPr>
          <w:rFonts w:ascii="Complex" w:hAnsi="Complex" w:cs="Complex"/>
        </w:rPr>
      </w:pPr>
      <w:r>
        <w:rPr>
          <w:rFonts w:ascii="Complex" w:hAnsi="Complex"/>
        </w:rPr>
        <w:t>Consignes de s</w:t>
      </w:r>
      <w:r>
        <w:rPr>
          <w:rFonts w:ascii="Complex" w:hAnsi="Complex" w:cs="Complex"/>
        </w:rPr>
        <w:t>écurité et réglementation</w:t>
      </w:r>
    </w:p>
    <w:p w:rsidR="00C60D07" w:rsidRDefault="00C60D07" w:rsidP="00C60D07">
      <w:pPr>
        <w:tabs>
          <w:tab w:val="right" w:pos="2520"/>
          <w:tab w:val="right" w:pos="3600"/>
        </w:tabs>
        <w:rPr>
          <w:rFonts w:ascii="Complex" w:hAnsi="Complex" w:cs="Complex"/>
        </w:rPr>
      </w:pPr>
    </w:p>
    <w:p w:rsidR="00C60D07" w:rsidRDefault="00C60D07" w:rsidP="00C60D07">
      <w:pPr>
        <w:numPr>
          <w:ilvl w:val="1"/>
          <w:numId w:val="17"/>
        </w:numPr>
        <w:tabs>
          <w:tab w:val="clear" w:pos="2150"/>
          <w:tab w:val="num" w:pos="1260"/>
          <w:tab w:val="right" w:pos="2520"/>
          <w:tab w:val="right" w:pos="3600"/>
        </w:tabs>
        <w:ind w:hanging="1970"/>
        <w:rPr>
          <w:rFonts w:ascii="Complex" w:hAnsi="Complex" w:cs="Complex"/>
        </w:rPr>
      </w:pPr>
      <w:r>
        <w:rPr>
          <w:rFonts w:ascii="Complex" w:hAnsi="Complex" w:cs="Complex"/>
        </w:rPr>
        <w:t>Accessoires de levage</w:t>
      </w:r>
    </w:p>
    <w:p w:rsidR="00C60D07" w:rsidRDefault="00C60D07" w:rsidP="00C60D07">
      <w:pPr>
        <w:numPr>
          <w:ilvl w:val="2"/>
          <w:numId w:val="18"/>
        </w:numPr>
        <w:tabs>
          <w:tab w:val="right" w:pos="2520"/>
          <w:tab w:val="right" w:pos="3600"/>
        </w:tabs>
        <w:rPr>
          <w:rFonts w:ascii="Complex" w:hAnsi="Complex"/>
        </w:rPr>
      </w:pPr>
      <w:r>
        <w:rPr>
          <w:rFonts w:ascii="Complex" w:hAnsi="Complex"/>
        </w:rPr>
        <w:t>Elingues</w:t>
      </w:r>
    </w:p>
    <w:p w:rsidR="00C60D07" w:rsidRDefault="00C60D07" w:rsidP="00C60D07">
      <w:pPr>
        <w:numPr>
          <w:ilvl w:val="3"/>
          <w:numId w:val="19"/>
        </w:numPr>
        <w:tabs>
          <w:tab w:val="right" w:pos="2520"/>
          <w:tab w:val="right" w:pos="3600"/>
        </w:tabs>
        <w:rPr>
          <w:rFonts w:ascii="Complex" w:hAnsi="Complex"/>
        </w:rPr>
      </w:pPr>
      <w:r>
        <w:rPr>
          <w:rFonts w:ascii="Complex" w:hAnsi="Complex"/>
        </w:rPr>
        <w:t xml:space="preserve"> Elingues </w:t>
      </w:r>
      <w:proofErr w:type="gramStart"/>
      <w:r>
        <w:rPr>
          <w:rFonts w:ascii="Complex" w:hAnsi="Complex"/>
        </w:rPr>
        <w:t>a</w:t>
      </w:r>
      <w:proofErr w:type="gramEnd"/>
      <w:r>
        <w:rPr>
          <w:rFonts w:ascii="Complex" w:hAnsi="Complex"/>
        </w:rPr>
        <w:t xml:space="preserve"> base de cordage</w:t>
      </w:r>
    </w:p>
    <w:p w:rsidR="00C60D07" w:rsidRPr="007B6BC6" w:rsidRDefault="007B6BC6" w:rsidP="007B6BC6">
      <w:pPr>
        <w:numPr>
          <w:ilvl w:val="3"/>
          <w:numId w:val="19"/>
        </w:numPr>
        <w:tabs>
          <w:tab w:val="right" w:pos="2520"/>
          <w:tab w:val="right" w:pos="3600"/>
        </w:tabs>
        <w:rPr>
          <w:rFonts w:ascii="Complex" w:hAnsi="Complex"/>
        </w:rPr>
      </w:pPr>
      <w:r>
        <w:rPr>
          <w:rFonts w:ascii="Complex" w:hAnsi="Complex"/>
        </w:rPr>
        <w:t xml:space="preserve"> Elingues plates en sangles </w:t>
      </w:r>
      <w:r w:rsidR="00C60D07" w:rsidRPr="007B6BC6">
        <w:rPr>
          <w:rFonts w:ascii="Complex" w:hAnsi="Complex"/>
        </w:rPr>
        <w:t>tissées</w:t>
      </w:r>
      <w:r w:rsidR="00C60D07" w:rsidRPr="007B6BC6">
        <w:rPr>
          <w:rFonts w:ascii="Arial Black" w:hAnsi="Arial Black"/>
        </w:rPr>
        <w:t xml:space="preserve">  </w:t>
      </w:r>
      <w:r w:rsidR="00C60D07" w:rsidRPr="007B6BC6">
        <w:rPr>
          <w:rFonts w:ascii="Complex" w:hAnsi="Complex"/>
        </w:rPr>
        <w:t>de textiles chimiques</w:t>
      </w:r>
    </w:p>
    <w:p w:rsidR="00C60D07" w:rsidRPr="007B6BC6" w:rsidRDefault="007B6BC6" w:rsidP="007B6BC6">
      <w:pPr>
        <w:numPr>
          <w:ilvl w:val="3"/>
          <w:numId w:val="19"/>
        </w:numPr>
        <w:tabs>
          <w:tab w:val="right" w:pos="2520"/>
          <w:tab w:val="right" w:pos="3600"/>
        </w:tabs>
        <w:rPr>
          <w:rFonts w:ascii="Complex" w:hAnsi="Complex"/>
        </w:rPr>
      </w:pPr>
      <w:r w:rsidRPr="007B6BC6">
        <w:rPr>
          <w:rFonts w:ascii="Complex" w:hAnsi="Complex"/>
        </w:rPr>
        <w:t xml:space="preserve"> </w:t>
      </w:r>
      <w:r w:rsidR="00C60D07" w:rsidRPr="007B6BC6">
        <w:rPr>
          <w:rFonts w:ascii="Complex" w:hAnsi="Complex"/>
        </w:rPr>
        <w:t>Elingues en acier Elingues chaines</w:t>
      </w:r>
    </w:p>
    <w:p w:rsidR="00C60D07" w:rsidRDefault="00C60D07" w:rsidP="00C60D07">
      <w:pPr>
        <w:tabs>
          <w:tab w:val="right" w:pos="1080"/>
          <w:tab w:val="right" w:pos="1800"/>
          <w:tab w:val="right" w:pos="2520"/>
        </w:tabs>
        <w:rPr>
          <w:rFonts w:ascii="Complex" w:hAnsi="Complex"/>
        </w:rPr>
      </w:pPr>
      <w:r>
        <w:rPr>
          <w:rFonts w:ascii="Arial Black" w:hAnsi="Arial Black"/>
        </w:rPr>
        <w:t xml:space="preserve">  </w:t>
      </w:r>
      <w:r>
        <w:rPr>
          <w:rFonts w:ascii="Complex" w:hAnsi="Complex"/>
        </w:rPr>
        <w:t xml:space="preserve">    </w:t>
      </w:r>
      <w:r w:rsidR="007B6BC6">
        <w:rPr>
          <w:rFonts w:ascii="Complex" w:hAnsi="Complex"/>
        </w:rPr>
        <w:t xml:space="preserve">     </w:t>
      </w:r>
      <w:r>
        <w:rPr>
          <w:rFonts w:ascii="Complex" w:hAnsi="Complex"/>
        </w:rPr>
        <w:t xml:space="preserve">  </w:t>
      </w:r>
      <w:r>
        <w:rPr>
          <w:rFonts w:ascii="Arial Black" w:hAnsi="Arial Black"/>
        </w:rPr>
        <w:t>2-5-2</w:t>
      </w:r>
      <w:r>
        <w:rPr>
          <w:rFonts w:ascii="Complex" w:hAnsi="Complex"/>
        </w:rPr>
        <w:t xml:space="preserve">  </w:t>
      </w:r>
      <w:r>
        <w:rPr>
          <w:rFonts w:ascii="Arial Black" w:hAnsi="Arial Black"/>
        </w:rPr>
        <w:t xml:space="preserve"> </w:t>
      </w:r>
      <w:r>
        <w:rPr>
          <w:rFonts w:ascii="Complex" w:hAnsi="Complex"/>
        </w:rPr>
        <w:t>Apparaux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</w:rPr>
        <w:t xml:space="preserve">            </w:t>
      </w:r>
      <w:r>
        <w:rPr>
          <w:rFonts w:ascii="Arial Black" w:hAnsi="Arial Black"/>
        </w:rPr>
        <w:t xml:space="preserve">2-5-2-1   </w:t>
      </w:r>
      <w:r>
        <w:rPr>
          <w:rFonts w:ascii="Complex" w:hAnsi="Complex"/>
        </w:rPr>
        <w:t>Les manilles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</w:rPr>
        <w:t xml:space="preserve">            </w:t>
      </w:r>
      <w:r>
        <w:rPr>
          <w:rFonts w:ascii="Arial Black" w:hAnsi="Arial Black"/>
        </w:rPr>
        <w:t xml:space="preserve">2-5-2-2    </w:t>
      </w:r>
      <w:r>
        <w:rPr>
          <w:rFonts w:ascii="Complex" w:hAnsi="Complex"/>
        </w:rPr>
        <w:t>Les anneaux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</w:rPr>
        <w:t xml:space="preserve">            </w:t>
      </w:r>
      <w:r>
        <w:rPr>
          <w:rFonts w:ascii="Arial Black" w:hAnsi="Arial Black"/>
        </w:rPr>
        <w:t xml:space="preserve">2-5-2-3    </w:t>
      </w:r>
      <w:r>
        <w:rPr>
          <w:rFonts w:ascii="Complex" w:hAnsi="Complex"/>
        </w:rPr>
        <w:t>Les crochets</w:t>
      </w:r>
    </w:p>
    <w:p w:rsidR="00C60D07" w:rsidRDefault="00C60D07" w:rsidP="00C60D07">
      <w:pPr>
        <w:numPr>
          <w:ilvl w:val="2"/>
          <w:numId w:val="19"/>
        </w:numPr>
        <w:rPr>
          <w:rFonts w:ascii="Complex" w:hAnsi="Complex"/>
        </w:rPr>
      </w:pPr>
      <w:r>
        <w:rPr>
          <w:rFonts w:ascii="Complex" w:hAnsi="Complex"/>
        </w:rPr>
        <w:t>Boucles et douilles de levage</w:t>
      </w:r>
    </w:p>
    <w:p w:rsidR="00C60D07" w:rsidRDefault="00C60D07" w:rsidP="00C60D07">
      <w:pPr>
        <w:rPr>
          <w:rFonts w:ascii="Complex" w:hAnsi="Complex"/>
        </w:rPr>
      </w:pPr>
    </w:p>
    <w:p w:rsidR="00C60D07" w:rsidRDefault="00C60D07" w:rsidP="00C60D07">
      <w:pPr>
        <w:rPr>
          <w:rFonts w:ascii="Complex" w:hAnsi="Complex"/>
        </w:rPr>
      </w:pP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</w:rPr>
        <w:t xml:space="preserve">            </w:t>
      </w:r>
      <w:r>
        <w:rPr>
          <w:rFonts w:ascii="Arial Black" w:hAnsi="Arial Black"/>
        </w:rPr>
        <w:t xml:space="preserve">2-5-3-1    </w:t>
      </w:r>
      <w:r>
        <w:rPr>
          <w:rFonts w:ascii="Complex" w:hAnsi="Complex"/>
        </w:rPr>
        <w:t>Boucles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</w:rPr>
        <w:t xml:space="preserve">            </w:t>
      </w:r>
      <w:r>
        <w:rPr>
          <w:rFonts w:ascii="Arial Black" w:hAnsi="Arial Black"/>
        </w:rPr>
        <w:t xml:space="preserve">2-5-3-1-1    </w:t>
      </w:r>
      <w:r>
        <w:rPr>
          <w:rFonts w:ascii="Complex" w:hAnsi="Complex"/>
        </w:rPr>
        <w:t xml:space="preserve">Charge maximale utile par          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</w:rPr>
        <w:t xml:space="preserve">                           </w:t>
      </w:r>
      <w:proofErr w:type="gramStart"/>
      <w:r>
        <w:rPr>
          <w:rFonts w:ascii="Complex" w:hAnsi="Complex"/>
        </w:rPr>
        <w:t>boucle</w:t>
      </w:r>
      <w:proofErr w:type="gramEnd"/>
    </w:p>
    <w:p w:rsidR="00C60D07" w:rsidRDefault="007B6BC6" w:rsidP="00C60D07">
      <w:pPr>
        <w:rPr>
          <w:rFonts w:ascii="Complex" w:hAnsi="Complex" w:cs="Complex"/>
        </w:rPr>
      </w:pPr>
      <w:r>
        <w:rPr>
          <w:rFonts w:ascii="Complex" w:hAnsi="Complex"/>
        </w:rPr>
        <w:t xml:space="preserve">           </w:t>
      </w:r>
      <w:r w:rsidR="00C60D07">
        <w:rPr>
          <w:rFonts w:ascii="Complex" w:hAnsi="Complex"/>
        </w:rPr>
        <w:t xml:space="preserve"> </w:t>
      </w:r>
      <w:r w:rsidR="00C60D07">
        <w:rPr>
          <w:rFonts w:ascii="Arial Black" w:hAnsi="Arial Black"/>
        </w:rPr>
        <w:t xml:space="preserve">2-5-3-1-2     </w:t>
      </w:r>
      <w:r w:rsidR="00C60D07">
        <w:rPr>
          <w:rFonts w:ascii="Complex" w:hAnsi="Complex"/>
        </w:rPr>
        <w:t>Pr</w:t>
      </w:r>
      <w:r w:rsidR="00C60D07">
        <w:rPr>
          <w:rFonts w:ascii="Complex" w:hAnsi="Complex" w:cs="Complex"/>
        </w:rPr>
        <w:t>écautions de mise en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                 </w:t>
      </w:r>
      <w:proofErr w:type="spellStart"/>
      <w:proofErr w:type="gramStart"/>
      <w:r>
        <w:rPr>
          <w:rFonts w:ascii="Complex" w:hAnsi="Complex" w:cs="Complex"/>
        </w:rPr>
        <w:t>oeuvre</w:t>
      </w:r>
      <w:proofErr w:type="spellEnd"/>
      <w:proofErr w:type="gramEnd"/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  </w:t>
      </w:r>
      <w:r>
        <w:rPr>
          <w:rFonts w:ascii="Arial Black" w:hAnsi="Arial Black" w:cs="Complex"/>
        </w:rPr>
        <w:t xml:space="preserve">2-5-3-2     </w:t>
      </w:r>
      <w:r>
        <w:rPr>
          <w:rFonts w:ascii="Complex" w:hAnsi="Complex" w:cs="Complex"/>
        </w:rPr>
        <w:t>Douilles</w:t>
      </w:r>
    </w:p>
    <w:p w:rsidR="00C60D07" w:rsidRDefault="007B6BC6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</w:t>
      </w:r>
      <w:r w:rsidR="00C60D07">
        <w:rPr>
          <w:rFonts w:ascii="Complex" w:hAnsi="Complex" w:cs="Complex"/>
        </w:rPr>
        <w:t xml:space="preserve">   </w:t>
      </w:r>
      <w:r w:rsidR="00C60D07">
        <w:rPr>
          <w:rFonts w:ascii="Arial Black" w:hAnsi="Arial Black" w:cs="Complex"/>
        </w:rPr>
        <w:t xml:space="preserve">2-5-3-2-1     </w:t>
      </w:r>
      <w:r w:rsidR="00C60D07">
        <w:rPr>
          <w:rFonts w:ascii="Complex" w:hAnsi="Complex" w:cs="Complex"/>
        </w:rPr>
        <w:t>Charge maximale utile</w:t>
      </w:r>
    </w:p>
    <w:p w:rsidR="00C60D07" w:rsidRDefault="007B6BC6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</w:t>
      </w:r>
      <w:r w:rsidR="00C60D07">
        <w:rPr>
          <w:rFonts w:ascii="Complex" w:hAnsi="Complex" w:cs="Complex"/>
        </w:rPr>
        <w:t xml:space="preserve">  </w:t>
      </w:r>
      <w:r w:rsidR="00C60D07">
        <w:rPr>
          <w:rFonts w:ascii="Arial Black" w:hAnsi="Arial Black" w:cs="Complex"/>
        </w:rPr>
        <w:t xml:space="preserve">2-5-3-2-2      </w:t>
      </w:r>
      <w:r w:rsidR="00C60D07">
        <w:rPr>
          <w:rFonts w:ascii="Complex" w:hAnsi="Complex" w:cs="Complex"/>
        </w:rPr>
        <w:t xml:space="preserve">Mise en </w:t>
      </w:r>
      <w:proofErr w:type="spellStart"/>
      <w:r w:rsidR="00C60D07">
        <w:rPr>
          <w:rFonts w:ascii="Complex" w:hAnsi="Complex" w:cs="Complex"/>
        </w:rPr>
        <w:t>oeuvre</w:t>
      </w:r>
      <w:proofErr w:type="spellEnd"/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 w:rsidR="007B6BC6">
        <w:rPr>
          <w:rFonts w:ascii="Complex" w:hAnsi="Complex" w:cs="Complex"/>
        </w:rPr>
        <w:t xml:space="preserve">      </w:t>
      </w:r>
      <w:r>
        <w:rPr>
          <w:rFonts w:ascii="Complex" w:hAnsi="Complex" w:cs="Complex"/>
        </w:rPr>
        <w:t xml:space="preserve">  </w:t>
      </w:r>
      <w:r>
        <w:rPr>
          <w:rFonts w:ascii="Arial Black" w:hAnsi="Arial Black" w:cs="Complex"/>
        </w:rPr>
        <w:t xml:space="preserve">2-5-4      </w:t>
      </w:r>
      <w:r>
        <w:rPr>
          <w:rFonts w:ascii="Complex" w:hAnsi="Complex" w:cs="Complex"/>
        </w:rPr>
        <w:t>Ancres de levage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  </w:t>
      </w:r>
      <w:r>
        <w:rPr>
          <w:rFonts w:ascii="Arial Black" w:hAnsi="Arial Black" w:cs="Complex"/>
        </w:rPr>
        <w:t xml:space="preserve">2-5-4-1     </w:t>
      </w:r>
      <w:r>
        <w:rPr>
          <w:rFonts w:ascii="Complex" w:hAnsi="Complex" w:cs="Complex"/>
        </w:rPr>
        <w:t xml:space="preserve">Principales conditions d'emploi 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         </w:t>
      </w:r>
      <w:proofErr w:type="gramStart"/>
      <w:r>
        <w:rPr>
          <w:rFonts w:ascii="Complex" w:hAnsi="Complex" w:cs="Complex"/>
        </w:rPr>
        <w:t>en</w:t>
      </w:r>
      <w:proofErr w:type="gramEnd"/>
      <w:r>
        <w:rPr>
          <w:rFonts w:ascii="Complex" w:hAnsi="Complex" w:cs="Complex"/>
        </w:rPr>
        <w:t xml:space="preserve"> toute sécurité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  </w:t>
      </w:r>
      <w:r>
        <w:rPr>
          <w:rFonts w:ascii="Arial Black" w:hAnsi="Arial Black" w:cs="Complex"/>
        </w:rPr>
        <w:t xml:space="preserve">2-5-4-2     </w:t>
      </w:r>
      <w:r>
        <w:rPr>
          <w:rFonts w:ascii="Complex" w:hAnsi="Complex" w:cs="Complex"/>
        </w:rPr>
        <w:t>Caractéristiques des ancres</w:t>
      </w:r>
    </w:p>
    <w:p w:rsidR="00C60D07" w:rsidRDefault="00C60D07" w:rsidP="00C60D07">
      <w:pPr>
        <w:rPr>
          <w:rFonts w:ascii="Complex" w:hAnsi="Complex" w:cs="Complex"/>
        </w:rPr>
      </w:pPr>
    </w:p>
    <w:p w:rsidR="00C60D07" w:rsidRDefault="00C60D07" w:rsidP="00C60D07">
      <w:pPr>
        <w:rPr>
          <w:rFonts w:ascii="Complex" w:hAnsi="Complex" w:cs="Complex"/>
        </w:rPr>
      </w:pPr>
    </w:p>
    <w:p w:rsidR="00C60D07" w:rsidRDefault="00C60D07" w:rsidP="00C60D07">
      <w:pPr>
        <w:rPr>
          <w:rFonts w:ascii="Complex" w:hAnsi="Complex" w:cs="Complex"/>
        </w:rPr>
      </w:pPr>
    </w:p>
    <w:p w:rsidR="00C60D07" w:rsidRPr="00252E8E" w:rsidRDefault="00C60D07" w:rsidP="00C60D07">
      <w:pPr>
        <w:tabs>
          <w:tab w:val="center" w:pos="5274"/>
          <w:tab w:val="left" w:pos="6920"/>
        </w:tabs>
        <w:rPr>
          <w:rFonts w:ascii="Bookman Old Style" w:hAnsi="Bookman Old Style"/>
          <w:i/>
          <w:iCs/>
          <w:sz w:val="32"/>
          <w:szCs w:val="32"/>
        </w:rPr>
      </w:pPr>
      <w:r>
        <w:rPr>
          <w:rFonts w:ascii="Bookman Old Style" w:hAnsi="Bookman Old Style"/>
          <w:i/>
          <w:iCs/>
        </w:rPr>
        <w:tab/>
      </w:r>
      <w:r w:rsidRPr="00252E8E">
        <w:rPr>
          <w:rFonts w:ascii="Bookman Old Style" w:hAnsi="Bookman Old Style"/>
          <w:i/>
          <w:iCs/>
          <w:sz w:val="32"/>
          <w:szCs w:val="32"/>
        </w:rPr>
        <w:t>CHAPITRE  19</w:t>
      </w:r>
      <w:r w:rsidRPr="00252E8E">
        <w:rPr>
          <w:rFonts w:ascii="Bookman Old Style" w:hAnsi="Bookman Old Style"/>
          <w:i/>
          <w:iCs/>
          <w:sz w:val="32"/>
          <w:szCs w:val="32"/>
        </w:rPr>
        <w:tab/>
      </w:r>
    </w:p>
    <w:p w:rsidR="00C60D07" w:rsidRPr="00252E8E" w:rsidRDefault="00C60D07" w:rsidP="004930B2">
      <w:pPr>
        <w:jc w:val="center"/>
        <w:rPr>
          <w:rFonts w:ascii="Bookman Old Style" w:hAnsi="Bookman Old Style"/>
          <w:sz w:val="32"/>
          <w:szCs w:val="32"/>
        </w:rPr>
      </w:pPr>
      <w:r w:rsidRPr="00252E8E">
        <w:rPr>
          <w:rFonts w:ascii="Bookman Old Style" w:hAnsi="Bookman Old Style"/>
          <w:b/>
          <w:bCs/>
          <w:sz w:val="32"/>
          <w:szCs w:val="32"/>
          <w:u w:val="single"/>
        </w:rPr>
        <w:t>ECHAFAUDAGES</w:t>
      </w:r>
      <w:r w:rsidRPr="00252E8E">
        <w:rPr>
          <w:rFonts w:ascii="Bookman Old Style" w:hAnsi="Bookman Old Style"/>
          <w:sz w:val="32"/>
          <w:szCs w:val="32"/>
        </w:rPr>
        <w:t xml:space="preserve">           (</w:t>
      </w:r>
      <w:r w:rsidR="004930B2" w:rsidRPr="00252E8E">
        <w:rPr>
          <w:rFonts w:ascii="Bookman Old Style" w:hAnsi="Bookman Old Style"/>
          <w:sz w:val="32"/>
          <w:szCs w:val="32"/>
        </w:rPr>
        <w:t>3</w:t>
      </w:r>
      <w:r w:rsidRPr="00252E8E">
        <w:rPr>
          <w:rFonts w:ascii="Bookman Old Style" w:hAnsi="Bookman Old Style"/>
          <w:sz w:val="32"/>
          <w:szCs w:val="32"/>
        </w:rPr>
        <w:t>P)</w:t>
      </w:r>
    </w:p>
    <w:p w:rsidR="00C60D07" w:rsidRDefault="00C60D07" w:rsidP="00C60D07">
      <w:pPr>
        <w:rPr>
          <w:rFonts w:ascii="Complex" w:hAnsi="Complex" w:cs="Complex"/>
        </w:rPr>
      </w:pP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  <w:i/>
          <w:iCs/>
          <w:u w:val="single"/>
        </w:rPr>
        <w:t>Contenu</w:t>
      </w:r>
      <w:r>
        <w:rPr>
          <w:rFonts w:ascii="Complex" w:hAnsi="Complex"/>
        </w:rPr>
        <w:t>:</w:t>
      </w:r>
    </w:p>
    <w:p w:rsidR="00C60D07" w:rsidRDefault="00C60D07" w:rsidP="00C60D07">
      <w:pPr>
        <w:rPr>
          <w:rFonts w:ascii="Complex" w:hAnsi="Complex" w:cs="Complex"/>
        </w:rPr>
      </w:pPr>
    </w:p>
    <w:p w:rsidR="00C60D07" w:rsidRDefault="00252E8E" w:rsidP="00C60D07">
      <w:pPr>
        <w:rPr>
          <w:rFonts w:ascii="Arial Black" w:hAnsi="Arial Black" w:cs="Complex"/>
        </w:rPr>
      </w:pPr>
      <w:r>
        <w:rPr>
          <w:rFonts w:ascii="Arial Black" w:hAnsi="Arial Black" w:cs="Complex"/>
        </w:rPr>
        <w:t xml:space="preserve"> </w:t>
      </w:r>
      <w:r w:rsidR="00C60D07">
        <w:rPr>
          <w:rFonts w:ascii="Arial Black" w:hAnsi="Arial Black" w:cs="Complex"/>
        </w:rPr>
        <w:t xml:space="preserve">1     </w:t>
      </w:r>
      <w:r w:rsidR="00C60D07">
        <w:rPr>
          <w:rFonts w:ascii="Complex" w:hAnsi="Complex" w:cs="Complex"/>
        </w:rPr>
        <w:t>Principaux types d'échafaudage</w:t>
      </w:r>
    </w:p>
    <w:p w:rsidR="00C60D07" w:rsidRDefault="00252E8E" w:rsidP="00C60D07">
      <w:pPr>
        <w:rPr>
          <w:rFonts w:ascii="Complex" w:hAnsi="Complex" w:cs="Complex"/>
        </w:rPr>
      </w:pPr>
      <w:r>
        <w:rPr>
          <w:rFonts w:ascii="Arial Black" w:hAnsi="Arial Black" w:cs="Complex"/>
        </w:rPr>
        <w:t xml:space="preserve"> </w:t>
      </w:r>
      <w:r w:rsidR="00C60D07">
        <w:rPr>
          <w:rFonts w:ascii="Arial Black" w:hAnsi="Arial Black" w:cs="Complex"/>
        </w:rPr>
        <w:t xml:space="preserve">2     </w:t>
      </w:r>
      <w:r w:rsidR="00C60D07">
        <w:rPr>
          <w:rFonts w:ascii="Complex" w:hAnsi="Complex" w:cs="Complex"/>
        </w:rPr>
        <w:t xml:space="preserve">Echafaudages préfabriqués fixes (solidaire a la 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</w:t>
      </w:r>
      <w:proofErr w:type="gramStart"/>
      <w:r>
        <w:rPr>
          <w:rFonts w:ascii="Complex" w:hAnsi="Complex" w:cs="Complex"/>
        </w:rPr>
        <w:t>façade</w:t>
      </w:r>
      <w:proofErr w:type="gramEnd"/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2-1     </w:t>
      </w:r>
      <w:r>
        <w:rPr>
          <w:rFonts w:ascii="Complex" w:hAnsi="Complex" w:cs="Complex"/>
        </w:rPr>
        <w:t>Généralités</w:t>
      </w:r>
    </w:p>
    <w:p w:rsidR="00C60D07" w:rsidRDefault="00C60D07" w:rsidP="00C60D07">
      <w:pPr>
        <w:rPr>
          <w:rFonts w:ascii="Arial Black" w:hAnsi="Arial Black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2-2     </w:t>
      </w:r>
      <w:r>
        <w:rPr>
          <w:rFonts w:ascii="Complex" w:hAnsi="Complex" w:cs="Complex"/>
        </w:rPr>
        <w:t>Conception générale</w:t>
      </w:r>
    </w:p>
    <w:p w:rsidR="00C60D07" w:rsidRDefault="00252E8E" w:rsidP="00C60D07">
      <w:pPr>
        <w:rPr>
          <w:rFonts w:ascii="Complex" w:hAnsi="Complex" w:cs="Complex"/>
        </w:rPr>
      </w:pPr>
      <w:r>
        <w:rPr>
          <w:rFonts w:ascii="Arial Black" w:hAnsi="Arial Black" w:cs="Complex"/>
        </w:rPr>
        <w:t xml:space="preserve">        </w:t>
      </w:r>
      <w:r w:rsidR="00C60D07">
        <w:rPr>
          <w:rFonts w:ascii="Arial Black" w:hAnsi="Arial Black" w:cs="Complex"/>
        </w:rPr>
        <w:t xml:space="preserve">2-3     </w:t>
      </w:r>
      <w:r w:rsidR="00C60D07">
        <w:rPr>
          <w:rFonts w:ascii="Complex" w:hAnsi="Complex" w:cs="Complex"/>
        </w:rPr>
        <w:t>Echafaudages en tubes et colliers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lastRenderedPageBreak/>
        <w:t xml:space="preserve">    </w:t>
      </w:r>
      <w:r>
        <w:rPr>
          <w:rFonts w:ascii="Arial Black" w:hAnsi="Arial Black" w:cs="Complex"/>
        </w:rPr>
        <w:t xml:space="preserve">2-4     </w:t>
      </w:r>
      <w:r>
        <w:rPr>
          <w:rFonts w:ascii="Complex" w:hAnsi="Complex" w:cs="Complex"/>
        </w:rPr>
        <w:t xml:space="preserve">Echafaudages </w:t>
      </w:r>
      <w:proofErr w:type="gramStart"/>
      <w:r>
        <w:rPr>
          <w:rFonts w:ascii="Complex" w:hAnsi="Complex" w:cs="Complex"/>
        </w:rPr>
        <w:t>a</w:t>
      </w:r>
      <w:proofErr w:type="gramEnd"/>
      <w:r>
        <w:rPr>
          <w:rFonts w:ascii="Complex" w:hAnsi="Complex" w:cs="Complex"/>
        </w:rPr>
        <w:t xml:space="preserve"> cadres préfabriqués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2-5     </w:t>
      </w:r>
      <w:r>
        <w:rPr>
          <w:rFonts w:ascii="Complex" w:hAnsi="Complex" w:cs="Complex"/>
        </w:rPr>
        <w:t>Echafaudages a éléments modulaires</w:t>
      </w:r>
      <w:r>
        <w:rPr>
          <w:rFonts w:ascii="Arial Black" w:hAnsi="Arial Black" w:cs="Complex"/>
        </w:rPr>
        <w:t xml:space="preserve"> </w:t>
      </w:r>
      <w:r>
        <w:rPr>
          <w:rFonts w:ascii="Complex" w:hAnsi="Complex" w:cs="Complex"/>
        </w:rPr>
        <w:t>ou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</w:t>
      </w:r>
      <w:proofErr w:type="gramStart"/>
      <w:r>
        <w:rPr>
          <w:rFonts w:ascii="Complex" w:hAnsi="Complex" w:cs="Complex"/>
        </w:rPr>
        <w:t>linéaires</w:t>
      </w:r>
      <w:proofErr w:type="gramEnd"/>
      <w:r>
        <w:rPr>
          <w:rFonts w:ascii="Complex" w:hAnsi="Complex" w:cs="Complex"/>
        </w:rPr>
        <w:t xml:space="preserve"> (échafaudage linéaire)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2-6     </w:t>
      </w:r>
      <w:r>
        <w:rPr>
          <w:rFonts w:ascii="Complex" w:hAnsi="Complex" w:cs="Complex"/>
        </w:rPr>
        <w:t>Points d'appuis des échafaudages</w:t>
      </w:r>
    </w:p>
    <w:p w:rsidR="00C60D07" w:rsidRDefault="00C60D07" w:rsidP="00C60D07"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2-7     </w:t>
      </w:r>
      <w:r>
        <w:rPr>
          <w:rFonts w:ascii="Complex" w:hAnsi="Complex" w:cs="Complex"/>
        </w:rPr>
        <w:t xml:space="preserve">Points particuliers d'un </w:t>
      </w:r>
      <w:r>
        <w:rPr>
          <w:rFonts w:ascii="Complex" w:hAnsi="Complex"/>
        </w:rPr>
        <w:t>échafaudage</w:t>
      </w:r>
    </w:p>
    <w:p w:rsidR="00C60D07" w:rsidRDefault="00C60D07" w:rsidP="00C60D07"/>
    <w:p w:rsidR="00C60D07" w:rsidRDefault="007B6BC6" w:rsidP="00C60D07">
      <w:pPr>
        <w:rPr>
          <w:rFonts w:ascii="Complex" w:hAnsi="Complex"/>
        </w:rPr>
      </w:pPr>
      <w:r>
        <w:rPr>
          <w:rFonts w:ascii="Arial Black" w:hAnsi="Arial Black"/>
        </w:rPr>
        <w:t xml:space="preserve">      </w:t>
      </w:r>
      <w:r w:rsidR="00252E8E">
        <w:rPr>
          <w:rFonts w:ascii="Arial Black" w:hAnsi="Arial Black"/>
        </w:rPr>
        <w:t xml:space="preserve"> </w:t>
      </w:r>
      <w:r w:rsidR="00C60D07">
        <w:rPr>
          <w:rFonts w:ascii="Arial Black" w:hAnsi="Arial Black"/>
        </w:rPr>
        <w:t xml:space="preserve">3     </w:t>
      </w:r>
      <w:r w:rsidR="00C60D07">
        <w:rPr>
          <w:rFonts w:ascii="Complex" w:hAnsi="Complex"/>
        </w:rPr>
        <w:t>Echafaudages préfabriqués roulants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</w:rPr>
        <w:t xml:space="preserve">  </w:t>
      </w:r>
      <w:r w:rsidR="007B6BC6">
        <w:rPr>
          <w:rFonts w:ascii="Complex" w:hAnsi="Complex"/>
        </w:rPr>
        <w:t xml:space="preserve"> </w:t>
      </w:r>
      <w:r>
        <w:rPr>
          <w:rFonts w:ascii="Complex" w:hAnsi="Complex"/>
        </w:rPr>
        <w:t xml:space="preserve"> </w:t>
      </w:r>
      <w:r>
        <w:rPr>
          <w:rFonts w:ascii="Arial Black" w:hAnsi="Arial Black"/>
        </w:rPr>
        <w:t xml:space="preserve">3-1      </w:t>
      </w:r>
      <w:r>
        <w:rPr>
          <w:rFonts w:ascii="Complex" w:hAnsi="Complex"/>
        </w:rPr>
        <w:t>Conception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</w:rPr>
        <w:t xml:space="preserve">    </w:t>
      </w:r>
      <w:r>
        <w:rPr>
          <w:rFonts w:ascii="Arial Black" w:hAnsi="Arial Black"/>
        </w:rPr>
        <w:t xml:space="preserve">3-2      </w:t>
      </w:r>
      <w:r>
        <w:rPr>
          <w:rFonts w:ascii="Complex" w:hAnsi="Complex"/>
        </w:rPr>
        <w:t>Sécurité</w:t>
      </w:r>
    </w:p>
    <w:p w:rsidR="00C60D07" w:rsidRDefault="00C60D07" w:rsidP="00C60D07">
      <w:pPr>
        <w:rPr>
          <w:rFonts w:ascii="Complex" w:hAnsi="Complex"/>
        </w:rPr>
      </w:pPr>
    </w:p>
    <w:p w:rsidR="00C60D07" w:rsidRDefault="007B6BC6" w:rsidP="00C60D07">
      <w:pPr>
        <w:rPr>
          <w:rFonts w:ascii="Complex" w:hAnsi="Complex"/>
        </w:rPr>
      </w:pPr>
      <w:r>
        <w:rPr>
          <w:rFonts w:ascii="Arial Black" w:hAnsi="Arial Black"/>
        </w:rPr>
        <w:t xml:space="preserve">      </w:t>
      </w:r>
      <w:r w:rsidR="00252E8E">
        <w:rPr>
          <w:rFonts w:ascii="Arial Black" w:hAnsi="Arial Black"/>
        </w:rPr>
        <w:t xml:space="preserve"> 3-3</w:t>
      </w:r>
      <w:r w:rsidR="00C60D07">
        <w:rPr>
          <w:rFonts w:ascii="Arial Black" w:hAnsi="Arial Black"/>
        </w:rPr>
        <w:t xml:space="preserve">      </w:t>
      </w:r>
      <w:r w:rsidR="00C60D07">
        <w:rPr>
          <w:rFonts w:ascii="Complex" w:hAnsi="Complex"/>
        </w:rPr>
        <w:t>Echafaudages volants et plateformes suspendues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</w:rPr>
        <w:t xml:space="preserve">    </w:t>
      </w:r>
      <w:r w:rsidR="00252E8E">
        <w:rPr>
          <w:rFonts w:ascii="Arial Black" w:hAnsi="Arial Black"/>
        </w:rPr>
        <w:t>3-3</w:t>
      </w:r>
      <w:r>
        <w:rPr>
          <w:rFonts w:ascii="Arial Black" w:hAnsi="Arial Black"/>
        </w:rPr>
        <w:t xml:space="preserve">-1      </w:t>
      </w:r>
      <w:r>
        <w:rPr>
          <w:rFonts w:ascii="Complex" w:hAnsi="Complex"/>
        </w:rPr>
        <w:t>Dimensions et conception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</w:rPr>
        <w:t xml:space="preserve">    </w:t>
      </w:r>
      <w:r w:rsidR="00252E8E">
        <w:rPr>
          <w:rFonts w:ascii="Arial Black" w:hAnsi="Arial Black"/>
        </w:rPr>
        <w:t>3-3</w:t>
      </w:r>
      <w:r>
        <w:rPr>
          <w:rFonts w:ascii="Arial Black" w:hAnsi="Arial Black"/>
        </w:rPr>
        <w:t xml:space="preserve">-2      </w:t>
      </w:r>
      <w:r>
        <w:rPr>
          <w:rFonts w:ascii="Complex" w:hAnsi="Complex"/>
        </w:rPr>
        <w:t>Treuils</w:t>
      </w: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</w:rPr>
        <w:t xml:space="preserve">    </w:t>
      </w:r>
      <w:r w:rsidR="00252E8E">
        <w:rPr>
          <w:rFonts w:ascii="Arial Black" w:hAnsi="Arial Black"/>
        </w:rPr>
        <w:t>3-3</w:t>
      </w:r>
      <w:r>
        <w:rPr>
          <w:rFonts w:ascii="Arial Black" w:hAnsi="Arial Black"/>
        </w:rPr>
        <w:t xml:space="preserve">-3      </w:t>
      </w:r>
      <w:r>
        <w:rPr>
          <w:rFonts w:ascii="Complex" w:hAnsi="Complex"/>
        </w:rPr>
        <w:t>Dispositifs d'accrochage sur l'édifice</w:t>
      </w:r>
    </w:p>
    <w:p w:rsidR="00C60D07" w:rsidRDefault="00C60D07" w:rsidP="00C60D07">
      <w:pPr>
        <w:rPr>
          <w:rFonts w:ascii="Complex" w:hAnsi="Complex"/>
        </w:rPr>
      </w:pPr>
    </w:p>
    <w:p w:rsidR="00C60D07" w:rsidRDefault="00C60D07" w:rsidP="00C60D07">
      <w:pPr>
        <w:rPr>
          <w:rFonts w:ascii="Complex" w:hAnsi="Complex"/>
        </w:rPr>
      </w:pPr>
    </w:p>
    <w:p w:rsidR="00C60D07" w:rsidRPr="00252E8E" w:rsidRDefault="00C60D07" w:rsidP="00C60D07">
      <w:pPr>
        <w:tabs>
          <w:tab w:val="center" w:pos="5274"/>
          <w:tab w:val="left" w:pos="6920"/>
        </w:tabs>
        <w:jc w:val="center"/>
        <w:rPr>
          <w:rFonts w:ascii="Bookman Old Style" w:hAnsi="Bookman Old Style"/>
          <w:b/>
          <w:bCs/>
          <w:i/>
          <w:iCs/>
          <w:sz w:val="32"/>
          <w:szCs w:val="32"/>
        </w:rPr>
      </w:pPr>
      <w:r w:rsidRPr="00252E8E">
        <w:rPr>
          <w:rFonts w:ascii="Bookman Old Style" w:hAnsi="Bookman Old Style"/>
          <w:b/>
          <w:bCs/>
          <w:i/>
          <w:iCs/>
          <w:sz w:val="32"/>
          <w:szCs w:val="32"/>
        </w:rPr>
        <w:t>CHAPITRE  20</w:t>
      </w:r>
    </w:p>
    <w:p w:rsidR="00C60D07" w:rsidRPr="00252E8E" w:rsidRDefault="00C60D07" w:rsidP="004930B2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 w:rsidRPr="00252E8E">
        <w:rPr>
          <w:rFonts w:ascii="Bookman Old Style" w:hAnsi="Bookman Old Style"/>
          <w:b/>
          <w:bCs/>
          <w:sz w:val="32"/>
          <w:szCs w:val="32"/>
          <w:u w:val="single"/>
        </w:rPr>
        <w:t>COFFRAGE ET ETAIEMENT</w:t>
      </w:r>
      <w:r w:rsidRPr="00252E8E">
        <w:rPr>
          <w:rFonts w:ascii="Bookman Old Style" w:hAnsi="Bookman Old Style"/>
          <w:b/>
          <w:bCs/>
          <w:sz w:val="32"/>
          <w:szCs w:val="32"/>
        </w:rPr>
        <w:t xml:space="preserve">           (</w:t>
      </w:r>
      <w:r w:rsidR="004930B2" w:rsidRPr="00252E8E">
        <w:rPr>
          <w:rFonts w:ascii="Bookman Old Style" w:hAnsi="Bookman Old Style"/>
          <w:b/>
          <w:bCs/>
          <w:sz w:val="32"/>
          <w:szCs w:val="32"/>
        </w:rPr>
        <w:t>10</w:t>
      </w:r>
      <w:r w:rsidRPr="00252E8E">
        <w:rPr>
          <w:rFonts w:ascii="Bookman Old Style" w:hAnsi="Bookman Old Style"/>
          <w:b/>
          <w:bCs/>
          <w:sz w:val="32"/>
          <w:szCs w:val="32"/>
        </w:rPr>
        <w:t>P</w:t>
      </w:r>
      <w:r w:rsidR="001C0BED" w:rsidRPr="00252E8E">
        <w:rPr>
          <w:rFonts w:ascii="Bookman Old Style" w:hAnsi="Bookman Old Style"/>
          <w:b/>
          <w:bCs/>
          <w:sz w:val="32"/>
          <w:szCs w:val="32"/>
        </w:rPr>
        <w:t>eriodes</w:t>
      </w:r>
      <w:r w:rsidRPr="00252E8E">
        <w:rPr>
          <w:rFonts w:ascii="Bookman Old Style" w:hAnsi="Bookman Old Style"/>
          <w:b/>
          <w:bCs/>
          <w:sz w:val="32"/>
          <w:szCs w:val="32"/>
        </w:rPr>
        <w:t>)</w:t>
      </w:r>
    </w:p>
    <w:p w:rsidR="00C60D07" w:rsidRPr="00252E8E" w:rsidRDefault="00C60D07" w:rsidP="00C60D07">
      <w:pPr>
        <w:rPr>
          <w:rFonts w:ascii="Complex" w:hAnsi="Complex" w:cs="Complex"/>
          <w:b/>
          <w:bCs/>
          <w:sz w:val="32"/>
          <w:szCs w:val="32"/>
        </w:rPr>
      </w:pPr>
    </w:p>
    <w:p w:rsidR="00C60D07" w:rsidRDefault="00C60D07" w:rsidP="00C60D07">
      <w:pPr>
        <w:rPr>
          <w:rFonts w:ascii="Complex" w:hAnsi="Complex"/>
        </w:rPr>
      </w:pPr>
      <w:r>
        <w:rPr>
          <w:rFonts w:ascii="Complex" w:hAnsi="Complex"/>
          <w:i/>
          <w:iCs/>
          <w:u w:val="single"/>
        </w:rPr>
        <w:t>Contenu</w:t>
      </w:r>
      <w:r>
        <w:rPr>
          <w:rFonts w:ascii="Complex" w:hAnsi="Complex"/>
        </w:rPr>
        <w:t>:</w:t>
      </w:r>
    </w:p>
    <w:p w:rsidR="00C60D07" w:rsidRDefault="00C60D07" w:rsidP="00C60D07">
      <w:pPr>
        <w:rPr>
          <w:rFonts w:ascii="Complex" w:hAnsi="Complex" w:cs="Complex"/>
        </w:rPr>
      </w:pPr>
    </w:p>
    <w:p w:rsidR="00D458D0" w:rsidRPr="00D458D0" w:rsidRDefault="00D458D0" w:rsidP="00D458D0">
      <w:pPr>
        <w:pStyle w:val="ListParagraph"/>
        <w:numPr>
          <w:ilvl w:val="0"/>
          <w:numId w:val="24"/>
        </w:num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 w:rsidR="00C60D07" w:rsidRPr="00D458D0">
        <w:rPr>
          <w:rFonts w:ascii="Complex" w:hAnsi="Complex" w:cs="Complex"/>
        </w:rPr>
        <w:t xml:space="preserve">Constitution et </w:t>
      </w:r>
      <w:proofErr w:type="spellStart"/>
      <w:r w:rsidR="00C60D07" w:rsidRPr="00D458D0">
        <w:rPr>
          <w:rFonts w:ascii="Complex" w:hAnsi="Complex" w:cs="Complex"/>
        </w:rPr>
        <w:t>criteres</w:t>
      </w:r>
      <w:proofErr w:type="spellEnd"/>
      <w:r w:rsidR="00C60D07" w:rsidRPr="00D458D0">
        <w:rPr>
          <w:rFonts w:ascii="Complex" w:hAnsi="Complex" w:cs="Complex"/>
        </w:rPr>
        <w:t xml:space="preserve"> de choix</w:t>
      </w:r>
    </w:p>
    <w:p w:rsidR="00C60D07" w:rsidRPr="00D458D0" w:rsidRDefault="00D458D0" w:rsidP="00D458D0">
      <w:pPr>
        <w:ind w:left="540"/>
        <w:rPr>
          <w:rFonts w:ascii="Complex" w:hAnsi="Complex" w:cs="Complex"/>
        </w:rPr>
      </w:pPr>
      <w:r w:rsidRPr="00D458D0">
        <w:rPr>
          <w:rFonts w:ascii="Arial Black" w:hAnsi="Arial Black" w:cs="Complex"/>
        </w:rPr>
        <w:t>1-1</w:t>
      </w:r>
      <w:r w:rsidR="00C60D07" w:rsidRPr="00D458D0">
        <w:rPr>
          <w:rFonts w:ascii="Arial Black" w:hAnsi="Arial Black" w:cs="Complex"/>
        </w:rPr>
        <w:t xml:space="preserve"> </w:t>
      </w:r>
      <w:r>
        <w:rPr>
          <w:rFonts w:ascii="Arial Black" w:hAnsi="Arial Black" w:cs="Complex"/>
        </w:rPr>
        <w:t xml:space="preserve">       </w:t>
      </w:r>
      <w:r w:rsidR="00C60D07" w:rsidRPr="00D458D0">
        <w:rPr>
          <w:rFonts w:ascii="Complex" w:hAnsi="Complex" w:cs="Complex"/>
        </w:rPr>
        <w:t>Généralités</w:t>
      </w:r>
    </w:p>
    <w:p w:rsidR="00D458D0" w:rsidRDefault="00C60D07" w:rsidP="00D458D0">
      <w:pPr>
        <w:pStyle w:val="ListParagraph"/>
        <w:numPr>
          <w:ilvl w:val="2"/>
          <w:numId w:val="23"/>
        </w:numPr>
        <w:rPr>
          <w:rFonts w:ascii="Complex" w:hAnsi="Complex" w:cs="Complex"/>
        </w:rPr>
      </w:pPr>
      <w:r w:rsidRPr="00D458D0">
        <w:rPr>
          <w:rFonts w:ascii="Complex" w:hAnsi="Complex" w:cs="Complex"/>
        </w:rPr>
        <w:t>Classification</w:t>
      </w:r>
    </w:p>
    <w:p w:rsidR="00C60D07" w:rsidRPr="00D458D0" w:rsidRDefault="00D458D0" w:rsidP="00D458D0">
      <w:pPr>
        <w:rPr>
          <w:rFonts w:ascii="Complex" w:hAnsi="Complex" w:cs="Complex"/>
        </w:rPr>
      </w:pPr>
      <w:r>
        <w:rPr>
          <w:rFonts w:ascii="Arial Black" w:hAnsi="Arial Black" w:cs="Complex"/>
        </w:rPr>
        <w:t xml:space="preserve">       </w:t>
      </w:r>
      <w:r w:rsidR="00C60D07" w:rsidRPr="00D458D0">
        <w:rPr>
          <w:rFonts w:ascii="Arial Black" w:hAnsi="Arial Black" w:cs="Complex"/>
        </w:rPr>
        <w:t xml:space="preserve">1-1-2     </w:t>
      </w:r>
      <w:r w:rsidR="00C60D07" w:rsidRPr="00D458D0">
        <w:rPr>
          <w:rFonts w:ascii="Complex" w:hAnsi="Complex" w:cs="Complex"/>
        </w:rPr>
        <w:t xml:space="preserve">Mise en </w:t>
      </w:r>
      <w:proofErr w:type="spellStart"/>
      <w:r w:rsidR="00C60D07" w:rsidRPr="00D458D0">
        <w:rPr>
          <w:rFonts w:ascii="Complex" w:hAnsi="Complex" w:cs="Complex"/>
        </w:rPr>
        <w:t>oeuvre</w:t>
      </w:r>
      <w:proofErr w:type="spellEnd"/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1-2      </w:t>
      </w:r>
      <w:r>
        <w:rPr>
          <w:rFonts w:ascii="Complex" w:hAnsi="Complex" w:cs="Complex"/>
        </w:rPr>
        <w:t xml:space="preserve">Principaux </w:t>
      </w:r>
      <w:proofErr w:type="spellStart"/>
      <w:r>
        <w:rPr>
          <w:rFonts w:ascii="Complex" w:hAnsi="Complex" w:cs="Complex"/>
        </w:rPr>
        <w:t>constituents</w:t>
      </w:r>
      <w:proofErr w:type="spellEnd"/>
    </w:p>
    <w:p w:rsidR="00C60D07" w:rsidRDefault="00C60D07" w:rsidP="00C60D07">
      <w:pPr>
        <w:rPr>
          <w:rFonts w:ascii="Complex" w:hAnsi="Complex" w:cs="Complex"/>
        </w:rPr>
      </w:pPr>
    </w:p>
    <w:p w:rsidR="00C60D07" w:rsidRDefault="00C05B18" w:rsidP="00C60D07">
      <w:pPr>
        <w:rPr>
          <w:rFonts w:ascii="Complex" w:hAnsi="Complex" w:cs="Complex"/>
        </w:rPr>
      </w:pPr>
      <w:r>
        <w:rPr>
          <w:rFonts w:ascii="Arial Black" w:hAnsi="Arial Black" w:cs="Complex"/>
        </w:rPr>
        <w:t xml:space="preserve">        </w:t>
      </w:r>
      <w:r w:rsidR="00C60D07">
        <w:rPr>
          <w:rFonts w:ascii="Arial Black" w:hAnsi="Arial Black" w:cs="Complex"/>
        </w:rPr>
        <w:t xml:space="preserve">2     </w:t>
      </w:r>
      <w:r w:rsidR="00C60D07">
        <w:rPr>
          <w:rFonts w:ascii="Complex" w:hAnsi="Complex" w:cs="Complex"/>
        </w:rPr>
        <w:t>Conception et dimensionnement des coffrages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2-1     </w:t>
      </w:r>
      <w:r>
        <w:rPr>
          <w:rFonts w:ascii="Complex" w:hAnsi="Complex" w:cs="Complex"/>
        </w:rPr>
        <w:t>Conception d'un coffrage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2-2     </w:t>
      </w:r>
      <w:r>
        <w:rPr>
          <w:rFonts w:ascii="Complex" w:hAnsi="Complex" w:cs="Complex"/>
        </w:rPr>
        <w:t>Dimensions finies de l'ouvrage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2-3     </w:t>
      </w:r>
      <w:r>
        <w:rPr>
          <w:rFonts w:ascii="Complex" w:hAnsi="Complex" w:cs="Complex"/>
        </w:rPr>
        <w:t>Parement des éléments en béton</w:t>
      </w:r>
    </w:p>
    <w:p w:rsidR="00C60D07" w:rsidRDefault="00347655" w:rsidP="00C60D07">
      <w:pPr>
        <w:rPr>
          <w:rFonts w:ascii="Arial Black" w:hAnsi="Arial Black" w:cs="Complex"/>
        </w:rPr>
      </w:pPr>
      <w:r>
        <w:rPr>
          <w:rFonts w:ascii="Complex" w:hAnsi="Complex" w:cs="Complex"/>
        </w:rPr>
        <w:t xml:space="preserve">   </w:t>
      </w:r>
      <w:r w:rsidR="00C60D07">
        <w:rPr>
          <w:rFonts w:ascii="Complex" w:hAnsi="Complex" w:cs="Complex"/>
        </w:rPr>
        <w:t xml:space="preserve"> </w:t>
      </w:r>
      <w:r w:rsidR="00C60D07">
        <w:rPr>
          <w:rFonts w:ascii="Arial Black" w:hAnsi="Arial Black" w:cs="Complex"/>
        </w:rPr>
        <w:t xml:space="preserve">2-3-1     </w:t>
      </w:r>
      <w:r w:rsidR="00C60D07">
        <w:rPr>
          <w:rFonts w:ascii="Complex" w:hAnsi="Complex" w:cs="Complex"/>
        </w:rPr>
        <w:t>Planéité</w:t>
      </w:r>
    </w:p>
    <w:p w:rsidR="00C60D07" w:rsidRDefault="00347655" w:rsidP="00C60D07">
      <w:pPr>
        <w:rPr>
          <w:rFonts w:ascii="Complex" w:hAnsi="Complex" w:cs="Complex"/>
        </w:rPr>
      </w:pPr>
      <w:r>
        <w:rPr>
          <w:rFonts w:ascii="Arial Black" w:hAnsi="Arial Black" w:cs="Complex"/>
        </w:rPr>
        <w:t xml:space="preserve">  </w:t>
      </w:r>
      <w:r w:rsidR="00252E8E">
        <w:rPr>
          <w:rFonts w:ascii="Arial Black" w:hAnsi="Arial Black" w:cs="Complex"/>
        </w:rPr>
        <w:t xml:space="preserve">     </w:t>
      </w:r>
      <w:r w:rsidR="00C60D07">
        <w:rPr>
          <w:rFonts w:ascii="Arial Black" w:hAnsi="Arial Black" w:cs="Complex"/>
        </w:rPr>
        <w:t xml:space="preserve">2-3-2     </w:t>
      </w:r>
      <w:proofErr w:type="spellStart"/>
      <w:r w:rsidR="00C60D07">
        <w:rPr>
          <w:rFonts w:ascii="Complex" w:hAnsi="Complex" w:cs="Complex"/>
        </w:rPr>
        <w:t>Texture</w:t>
      </w:r>
      <w:proofErr w:type="gramStart"/>
      <w:r w:rsidR="00C60D07">
        <w:rPr>
          <w:rFonts w:ascii="Complex" w:hAnsi="Complex" w:cs="Complex"/>
        </w:rPr>
        <w:t>,aspect</w:t>
      </w:r>
      <w:proofErr w:type="spellEnd"/>
      <w:proofErr w:type="gramEnd"/>
      <w:r w:rsidR="00C60D07">
        <w:rPr>
          <w:rFonts w:ascii="Complex" w:hAnsi="Complex" w:cs="Complex"/>
        </w:rPr>
        <w:t xml:space="preserve"> (E)</w:t>
      </w:r>
    </w:p>
    <w:p w:rsidR="00C60D07" w:rsidRDefault="00347655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</w:t>
      </w:r>
      <w:r w:rsidR="00C60D07">
        <w:rPr>
          <w:rFonts w:ascii="Complex" w:hAnsi="Complex" w:cs="Complex"/>
        </w:rPr>
        <w:t xml:space="preserve"> </w:t>
      </w:r>
      <w:r w:rsidR="00C60D07">
        <w:rPr>
          <w:rFonts w:ascii="Arial Black" w:hAnsi="Arial Black" w:cs="Complex"/>
        </w:rPr>
        <w:t xml:space="preserve">2-3-3     </w:t>
      </w:r>
      <w:r w:rsidR="00C60D07">
        <w:rPr>
          <w:rFonts w:ascii="Complex" w:hAnsi="Complex" w:cs="Complex"/>
        </w:rPr>
        <w:t>Teinte (T)</w:t>
      </w:r>
    </w:p>
    <w:p w:rsidR="00C60D07" w:rsidRDefault="00347655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</w:t>
      </w:r>
      <w:r w:rsidR="00C60D07">
        <w:rPr>
          <w:rFonts w:ascii="Complex" w:hAnsi="Complex" w:cs="Complex"/>
        </w:rPr>
        <w:t xml:space="preserve"> </w:t>
      </w:r>
      <w:r w:rsidR="00C60D07">
        <w:rPr>
          <w:rFonts w:ascii="Arial Black" w:hAnsi="Arial Black" w:cs="Complex"/>
        </w:rPr>
        <w:t xml:space="preserve">2-3-4     </w:t>
      </w:r>
      <w:r w:rsidR="00C60D07">
        <w:rPr>
          <w:rFonts w:ascii="Complex" w:hAnsi="Complex" w:cs="Complex"/>
        </w:rPr>
        <w:t xml:space="preserve">Exemples de </w:t>
      </w:r>
      <w:proofErr w:type="spellStart"/>
      <w:r w:rsidR="00C60D07">
        <w:rPr>
          <w:rFonts w:ascii="Complex" w:hAnsi="Complex" w:cs="Complex"/>
        </w:rPr>
        <w:t>designation</w:t>
      </w:r>
      <w:proofErr w:type="spellEnd"/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 w:rsidR="00252E8E">
        <w:rPr>
          <w:rFonts w:ascii="Arial Black" w:hAnsi="Arial Black" w:cs="Complex"/>
        </w:rPr>
        <w:t>2-4</w:t>
      </w:r>
      <w:r>
        <w:rPr>
          <w:rFonts w:ascii="Arial Black" w:hAnsi="Arial Black" w:cs="Complex"/>
        </w:rPr>
        <w:t xml:space="preserve">    </w:t>
      </w:r>
      <w:r>
        <w:rPr>
          <w:rFonts w:ascii="Complex" w:hAnsi="Complex" w:cs="Complex"/>
        </w:rPr>
        <w:t>Poussée du béton frais</w:t>
      </w:r>
    </w:p>
    <w:p w:rsidR="00C60D07" w:rsidRDefault="00347655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</w:t>
      </w:r>
      <w:r w:rsidR="00C60D07">
        <w:rPr>
          <w:rFonts w:ascii="Complex" w:hAnsi="Complex" w:cs="Complex"/>
        </w:rPr>
        <w:t xml:space="preserve">  </w:t>
      </w:r>
      <w:r w:rsidR="00C60D07">
        <w:rPr>
          <w:rFonts w:ascii="Arial Black" w:hAnsi="Arial Black" w:cs="Complex"/>
        </w:rPr>
        <w:t xml:space="preserve">2-4-1      </w:t>
      </w:r>
      <w:r w:rsidR="00C60D07">
        <w:rPr>
          <w:rFonts w:ascii="Complex" w:hAnsi="Complex" w:cs="Complex"/>
        </w:rPr>
        <w:t>Calcul des pressions</w:t>
      </w:r>
    </w:p>
    <w:p w:rsidR="00C60D07" w:rsidRDefault="00347655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</w:t>
      </w:r>
      <w:r w:rsidR="00C60D07">
        <w:rPr>
          <w:rFonts w:ascii="Complex" w:hAnsi="Complex" w:cs="Complex"/>
        </w:rPr>
        <w:t xml:space="preserve">  </w:t>
      </w:r>
      <w:r w:rsidR="00C60D07">
        <w:rPr>
          <w:rFonts w:ascii="Arial Black" w:hAnsi="Arial Black" w:cs="Complex"/>
        </w:rPr>
        <w:t xml:space="preserve">2-4-2      </w:t>
      </w:r>
      <w:r w:rsidR="00C60D07">
        <w:rPr>
          <w:rFonts w:ascii="Complex" w:hAnsi="Complex" w:cs="Complex"/>
        </w:rPr>
        <w:t>Exemples d'utilisation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2-5      </w:t>
      </w:r>
      <w:r>
        <w:rPr>
          <w:rFonts w:ascii="Complex" w:hAnsi="Complex" w:cs="Complex"/>
        </w:rPr>
        <w:t xml:space="preserve">Terminologie relative aux bois massifs 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lastRenderedPageBreak/>
        <w:t xml:space="preserve">          </w:t>
      </w:r>
      <w:proofErr w:type="gramStart"/>
      <w:r>
        <w:rPr>
          <w:rFonts w:ascii="Complex" w:hAnsi="Complex" w:cs="Complex"/>
        </w:rPr>
        <w:t>utilisés</w:t>
      </w:r>
      <w:proofErr w:type="gramEnd"/>
      <w:r>
        <w:rPr>
          <w:rFonts w:ascii="Complex" w:hAnsi="Complex" w:cs="Complex"/>
        </w:rPr>
        <w:t xml:space="preserve"> sur les chantiers</w:t>
      </w:r>
    </w:p>
    <w:p w:rsidR="00C60D07" w:rsidRDefault="00347655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</w:t>
      </w:r>
      <w:r w:rsidR="00C60D07">
        <w:rPr>
          <w:rFonts w:ascii="Complex" w:hAnsi="Complex" w:cs="Complex"/>
        </w:rPr>
        <w:t xml:space="preserve"> </w:t>
      </w:r>
      <w:r w:rsidR="00C60D07">
        <w:rPr>
          <w:rFonts w:ascii="Arial Black" w:hAnsi="Arial Black" w:cs="Complex"/>
        </w:rPr>
        <w:t xml:space="preserve">2-5-1      </w:t>
      </w:r>
      <w:r w:rsidR="00C60D07">
        <w:rPr>
          <w:rFonts w:ascii="Complex" w:hAnsi="Complex" w:cs="Complex"/>
        </w:rPr>
        <w:t>Dimensions des résineux</w:t>
      </w:r>
    </w:p>
    <w:p w:rsidR="00C60D07" w:rsidRDefault="00347655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</w:t>
      </w:r>
      <w:r w:rsidR="00C60D07">
        <w:rPr>
          <w:rFonts w:ascii="Complex" w:hAnsi="Complex" w:cs="Complex"/>
        </w:rPr>
        <w:t xml:space="preserve"> </w:t>
      </w:r>
      <w:r w:rsidR="00C60D07">
        <w:rPr>
          <w:rFonts w:ascii="Arial Black" w:hAnsi="Arial Black" w:cs="Complex"/>
        </w:rPr>
        <w:t xml:space="preserve">2-5-2      </w:t>
      </w:r>
      <w:r w:rsidR="00C60D07">
        <w:rPr>
          <w:rFonts w:ascii="Complex" w:hAnsi="Complex" w:cs="Complex"/>
        </w:rPr>
        <w:t>Contraintes admissibles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2-6      </w:t>
      </w:r>
      <w:r>
        <w:rPr>
          <w:rFonts w:ascii="Complex" w:hAnsi="Complex" w:cs="Complex"/>
        </w:rPr>
        <w:t>Panneaux de contreplaqués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2-7      </w:t>
      </w:r>
      <w:r>
        <w:rPr>
          <w:rFonts w:ascii="Complex" w:hAnsi="Complex" w:cs="Complex"/>
        </w:rPr>
        <w:t>Poutrelles</w:t>
      </w:r>
    </w:p>
    <w:p w:rsidR="00C60D07" w:rsidRDefault="00C60D07" w:rsidP="00C60D07">
      <w:pPr>
        <w:rPr>
          <w:rFonts w:ascii="Complex" w:hAnsi="Complex" w:cs="Complex"/>
        </w:rPr>
      </w:pPr>
    </w:p>
    <w:p w:rsidR="00C60D07" w:rsidRDefault="00347655" w:rsidP="00C60D07">
      <w:pPr>
        <w:rPr>
          <w:rFonts w:ascii="Complex" w:hAnsi="Complex" w:cs="Complex"/>
        </w:rPr>
      </w:pPr>
      <w:r>
        <w:rPr>
          <w:rFonts w:ascii="Arial Black" w:hAnsi="Arial Black" w:cs="Complex"/>
        </w:rPr>
        <w:t xml:space="preserve">      </w:t>
      </w:r>
      <w:r w:rsidR="00252E8E">
        <w:rPr>
          <w:rFonts w:ascii="Arial Black" w:hAnsi="Arial Black" w:cs="Complex"/>
        </w:rPr>
        <w:t xml:space="preserve"> </w:t>
      </w:r>
      <w:r w:rsidR="00C60D07">
        <w:rPr>
          <w:rFonts w:ascii="Arial Black" w:hAnsi="Arial Black" w:cs="Complex"/>
        </w:rPr>
        <w:t xml:space="preserve">3     </w:t>
      </w:r>
      <w:r w:rsidR="00C60D07">
        <w:rPr>
          <w:rFonts w:ascii="Complex" w:hAnsi="Complex" w:cs="Complex"/>
        </w:rPr>
        <w:t xml:space="preserve">Banches pour ouvrages en béton : constitution et 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</w:t>
      </w:r>
      <w:proofErr w:type="gramStart"/>
      <w:r>
        <w:rPr>
          <w:rFonts w:ascii="Complex" w:hAnsi="Complex" w:cs="Complex"/>
        </w:rPr>
        <w:t>mise</w:t>
      </w:r>
      <w:proofErr w:type="gramEnd"/>
      <w:r>
        <w:rPr>
          <w:rFonts w:ascii="Complex" w:hAnsi="Complex" w:cs="Complex"/>
        </w:rPr>
        <w:t xml:space="preserve"> en </w:t>
      </w:r>
      <w:proofErr w:type="spellStart"/>
      <w:r>
        <w:rPr>
          <w:rFonts w:ascii="Complex" w:hAnsi="Complex" w:cs="Complex"/>
        </w:rPr>
        <w:t>oeuvre</w:t>
      </w:r>
      <w:proofErr w:type="spellEnd"/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3-1      </w:t>
      </w:r>
      <w:r>
        <w:rPr>
          <w:rFonts w:ascii="Complex" w:hAnsi="Complex" w:cs="Complex"/>
        </w:rPr>
        <w:t>Généralités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3-2      </w:t>
      </w:r>
      <w:r>
        <w:rPr>
          <w:rFonts w:ascii="Complex" w:hAnsi="Complex" w:cs="Complex"/>
        </w:rPr>
        <w:t>Constitution et terminologie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3-3      </w:t>
      </w:r>
      <w:r>
        <w:rPr>
          <w:rFonts w:ascii="Complex" w:hAnsi="Complex" w:cs="Complex"/>
        </w:rPr>
        <w:t>Ensembles standard</w:t>
      </w:r>
    </w:p>
    <w:p w:rsidR="00C60D07" w:rsidRDefault="00C60D07" w:rsidP="00C60D07">
      <w:pPr>
        <w:rPr>
          <w:rFonts w:ascii="Arial Black" w:hAnsi="Arial Black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3-4      </w:t>
      </w:r>
      <w:r>
        <w:rPr>
          <w:rFonts w:ascii="Complex" w:hAnsi="Complex" w:cs="Complex"/>
        </w:rPr>
        <w:t xml:space="preserve">Mise en </w:t>
      </w:r>
      <w:proofErr w:type="spellStart"/>
      <w:r>
        <w:rPr>
          <w:rFonts w:ascii="Complex" w:hAnsi="Complex" w:cs="Complex"/>
        </w:rPr>
        <w:t>oeuvre</w:t>
      </w:r>
      <w:proofErr w:type="spellEnd"/>
      <w:r>
        <w:rPr>
          <w:rFonts w:ascii="Complex" w:hAnsi="Complex" w:cs="Complex"/>
        </w:rPr>
        <w:t xml:space="preserve"> des banches</w:t>
      </w:r>
    </w:p>
    <w:p w:rsidR="00C60D07" w:rsidRDefault="00347655" w:rsidP="00C60D07">
      <w:pPr>
        <w:rPr>
          <w:rFonts w:ascii="Complex" w:hAnsi="Complex" w:cs="Complex"/>
        </w:rPr>
      </w:pPr>
      <w:r>
        <w:rPr>
          <w:rFonts w:ascii="Arial Black" w:hAnsi="Arial Black" w:cs="Complex"/>
        </w:rPr>
        <w:t xml:space="preserve">      </w:t>
      </w:r>
      <w:r w:rsidR="00252E8E">
        <w:rPr>
          <w:rFonts w:ascii="Arial Black" w:hAnsi="Arial Black" w:cs="Complex"/>
        </w:rPr>
        <w:t xml:space="preserve"> </w:t>
      </w:r>
      <w:r w:rsidR="00C60D07">
        <w:rPr>
          <w:rFonts w:ascii="Arial Black" w:hAnsi="Arial Black" w:cs="Complex"/>
        </w:rPr>
        <w:t xml:space="preserve">3-4-1      </w:t>
      </w:r>
      <w:r w:rsidR="00C60D07">
        <w:rPr>
          <w:rFonts w:ascii="Complex" w:hAnsi="Complex" w:cs="Complex"/>
        </w:rPr>
        <w:t xml:space="preserve">Décoffrage des voiles </w:t>
      </w:r>
      <w:proofErr w:type="spellStart"/>
      <w:r w:rsidR="00C60D07">
        <w:rPr>
          <w:rFonts w:ascii="Complex" w:hAnsi="Complex" w:cs="Complex"/>
        </w:rPr>
        <w:t>r</w:t>
      </w:r>
      <w:r w:rsidR="00C60D07">
        <w:rPr>
          <w:rFonts w:ascii="Complex" w:hAnsi="Complex" w:cs="Complex"/>
        </w:rPr>
        <w:softHyphen/>
        <w:t>éalisées</w:t>
      </w:r>
      <w:proofErr w:type="spellEnd"/>
    </w:p>
    <w:p w:rsidR="00C60D07" w:rsidRDefault="00347655" w:rsidP="00347655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</w:t>
      </w:r>
      <w:r w:rsidR="00C60D07">
        <w:rPr>
          <w:rFonts w:ascii="Complex" w:hAnsi="Complex" w:cs="Complex"/>
        </w:rPr>
        <w:t xml:space="preserve">   </w:t>
      </w:r>
      <w:r w:rsidR="00C60D07">
        <w:rPr>
          <w:rFonts w:ascii="Arial Black" w:hAnsi="Arial Black" w:cs="Complex"/>
        </w:rPr>
        <w:t xml:space="preserve">3-4-2       </w:t>
      </w:r>
      <w:r w:rsidR="00C60D07">
        <w:rPr>
          <w:rFonts w:ascii="Complex" w:hAnsi="Complex" w:cs="Complex"/>
        </w:rPr>
        <w:t>Mise en place des banches</w:t>
      </w:r>
    </w:p>
    <w:p w:rsidR="00C60D07" w:rsidRDefault="00347655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</w:t>
      </w:r>
      <w:r w:rsidR="00C60D07">
        <w:rPr>
          <w:rFonts w:ascii="Complex" w:hAnsi="Complex" w:cs="Complex"/>
        </w:rPr>
        <w:t xml:space="preserve"> </w:t>
      </w:r>
      <w:r w:rsidR="00C60D07">
        <w:rPr>
          <w:rFonts w:ascii="Arial Black" w:hAnsi="Arial Black" w:cs="Complex"/>
        </w:rPr>
        <w:t xml:space="preserve">3-4-3       </w:t>
      </w:r>
      <w:r w:rsidR="00C60D07">
        <w:rPr>
          <w:rFonts w:ascii="Complex" w:hAnsi="Complex" w:cs="Complex"/>
        </w:rPr>
        <w:t>Mise en place du béton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3-5      </w:t>
      </w:r>
      <w:r>
        <w:rPr>
          <w:rFonts w:ascii="Complex" w:hAnsi="Complex" w:cs="Complex"/>
        </w:rPr>
        <w:t xml:space="preserve">Conditions générales de stabilité des 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</w:t>
      </w:r>
      <w:proofErr w:type="gramStart"/>
      <w:r>
        <w:rPr>
          <w:rFonts w:ascii="Complex" w:hAnsi="Complex" w:cs="Complex"/>
        </w:rPr>
        <w:t>banches</w:t>
      </w:r>
      <w:proofErr w:type="gramEnd"/>
    </w:p>
    <w:p w:rsidR="00C60D07" w:rsidRDefault="00347655" w:rsidP="00C60D07">
      <w:pPr>
        <w:rPr>
          <w:rFonts w:ascii="Arial Black" w:hAnsi="Arial Black" w:cs="Complex"/>
        </w:rPr>
      </w:pPr>
      <w:r>
        <w:rPr>
          <w:rFonts w:ascii="Complex" w:hAnsi="Complex" w:cs="Complex"/>
        </w:rPr>
        <w:t xml:space="preserve"> </w:t>
      </w:r>
      <w:r w:rsidR="00C60D07">
        <w:rPr>
          <w:rFonts w:ascii="Complex" w:hAnsi="Complex" w:cs="Complex"/>
        </w:rPr>
        <w:t xml:space="preserve">   </w:t>
      </w:r>
      <w:r w:rsidR="00C60D07">
        <w:rPr>
          <w:rFonts w:ascii="Arial Black" w:hAnsi="Arial Black" w:cs="Complex"/>
        </w:rPr>
        <w:t xml:space="preserve">3-5-1      </w:t>
      </w:r>
      <w:r w:rsidR="00C60D07">
        <w:rPr>
          <w:rFonts w:ascii="Complex" w:hAnsi="Complex" w:cs="Complex"/>
        </w:rPr>
        <w:t xml:space="preserve">Stabilisation par ancrage </w:t>
      </w:r>
      <w:proofErr w:type="spellStart"/>
      <w:r w:rsidR="00C60D07">
        <w:rPr>
          <w:rFonts w:ascii="Complex" w:hAnsi="Complex" w:cs="Complex"/>
        </w:rPr>
        <w:t>arriere</w:t>
      </w:r>
      <w:proofErr w:type="spellEnd"/>
    </w:p>
    <w:p w:rsidR="00C60D07" w:rsidRDefault="00347655" w:rsidP="00C60D07">
      <w:pPr>
        <w:rPr>
          <w:rFonts w:ascii="Complex" w:hAnsi="Complex" w:cs="Complex"/>
        </w:rPr>
      </w:pPr>
      <w:r>
        <w:rPr>
          <w:rFonts w:ascii="Arial Black" w:hAnsi="Arial Black" w:cs="Complex"/>
        </w:rPr>
        <w:t xml:space="preserve">       </w:t>
      </w:r>
      <w:r w:rsidR="00252E8E">
        <w:rPr>
          <w:rFonts w:ascii="Arial Black" w:hAnsi="Arial Black" w:cs="Complex"/>
        </w:rPr>
        <w:t xml:space="preserve"> </w:t>
      </w:r>
      <w:r w:rsidR="00C60D07">
        <w:rPr>
          <w:rFonts w:ascii="Arial Black" w:hAnsi="Arial Black" w:cs="Complex"/>
        </w:rPr>
        <w:t xml:space="preserve">3-5-2      </w:t>
      </w:r>
      <w:r w:rsidR="00C60D07">
        <w:rPr>
          <w:rFonts w:ascii="Complex" w:hAnsi="Complex" w:cs="Complex"/>
        </w:rPr>
        <w:t>Stabilisation par couplage</w:t>
      </w:r>
    </w:p>
    <w:p w:rsidR="00C60D07" w:rsidRDefault="00C60D07" w:rsidP="00C60D07">
      <w:pPr>
        <w:rPr>
          <w:rFonts w:ascii="Complex" w:hAnsi="Complex" w:cs="Complex"/>
        </w:rPr>
      </w:pPr>
    </w:p>
    <w:p w:rsidR="00C60D07" w:rsidRDefault="00347655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</w:t>
      </w:r>
      <w:r w:rsidR="00C60D07">
        <w:rPr>
          <w:rFonts w:ascii="Complex" w:hAnsi="Complex" w:cs="Complex"/>
        </w:rPr>
        <w:t xml:space="preserve"> </w:t>
      </w:r>
      <w:r w:rsidR="00C60D07">
        <w:rPr>
          <w:rFonts w:ascii="Arial Black" w:hAnsi="Arial Black" w:cs="Complex"/>
        </w:rPr>
        <w:t xml:space="preserve">4      </w:t>
      </w:r>
      <w:r w:rsidR="00C60D07">
        <w:rPr>
          <w:rFonts w:ascii="Complex" w:hAnsi="Complex" w:cs="Complex"/>
        </w:rPr>
        <w:t>Réalisation des poteaux</w:t>
      </w:r>
      <w:r w:rsidR="00C60D07">
        <w:rPr>
          <w:rFonts w:ascii="Arial Black" w:hAnsi="Arial Black" w:cs="Complex"/>
        </w:rPr>
        <w:t xml:space="preserve"> </w:t>
      </w:r>
      <w:r w:rsidR="00C60D07">
        <w:rPr>
          <w:rFonts w:ascii="Complex" w:hAnsi="Complex" w:cs="Complex"/>
        </w:rPr>
        <w:t xml:space="preserve">: </w:t>
      </w:r>
      <w:proofErr w:type="spellStart"/>
      <w:r w:rsidR="00C60D07">
        <w:rPr>
          <w:rFonts w:ascii="Complex" w:hAnsi="Complex" w:cs="Complex"/>
        </w:rPr>
        <w:t>coffrage</w:t>
      </w:r>
      <w:proofErr w:type="gramStart"/>
      <w:r w:rsidR="00C60D07">
        <w:rPr>
          <w:rFonts w:ascii="Complex" w:hAnsi="Complex" w:cs="Complex"/>
        </w:rPr>
        <w:t>,prefabrication</w:t>
      </w:r>
      <w:proofErr w:type="spellEnd"/>
      <w:proofErr w:type="gramEnd"/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4-1      </w:t>
      </w:r>
      <w:r>
        <w:rPr>
          <w:rFonts w:ascii="Complex" w:hAnsi="Complex" w:cs="Complex"/>
        </w:rPr>
        <w:t>Coffrages outils réutilisables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4-2      </w:t>
      </w:r>
      <w:r>
        <w:rPr>
          <w:rFonts w:ascii="Complex" w:hAnsi="Complex" w:cs="Complex"/>
        </w:rPr>
        <w:t>Coffrages perdus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4-3      </w:t>
      </w:r>
      <w:r>
        <w:rPr>
          <w:rFonts w:ascii="Complex" w:hAnsi="Complex" w:cs="Complex"/>
        </w:rPr>
        <w:t>Poteaux préfabriqués</w:t>
      </w:r>
    </w:p>
    <w:p w:rsidR="00C60D07" w:rsidRDefault="00C60D07" w:rsidP="00C60D07">
      <w:pPr>
        <w:rPr>
          <w:rFonts w:ascii="Complex" w:hAnsi="Complex" w:cs="Complex"/>
        </w:rPr>
      </w:pPr>
    </w:p>
    <w:p w:rsidR="00C60D07" w:rsidRDefault="00C60D07" w:rsidP="00C60D07">
      <w:pPr>
        <w:rPr>
          <w:rFonts w:ascii="Complex" w:hAnsi="Complex" w:cs="Complex"/>
        </w:rPr>
      </w:pP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5-1     </w:t>
      </w:r>
      <w:r>
        <w:rPr>
          <w:rFonts w:ascii="Complex" w:hAnsi="Complex" w:cs="Complex"/>
        </w:rPr>
        <w:t>Introduction</w:t>
      </w:r>
    </w:p>
    <w:p w:rsidR="00C60D07" w:rsidRDefault="00C60D07" w:rsidP="00C60D07">
      <w:pPr>
        <w:rPr>
          <w:rFonts w:ascii="Arial Black" w:hAnsi="Arial Black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5-2     </w:t>
      </w:r>
      <w:r>
        <w:rPr>
          <w:rFonts w:ascii="Complex" w:hAnsi="Complex" w:cs="Complex"/>
        </w:rPr>
        <w:t xml:space="preserve">Coffrage courbe </w:t>
      </w:r>
      <w:proofErr w:type="gramStart"/>
      <w:r>
        <w:rPr>
          <w:rFonts w:ascii="Complex" w:hAnsi="Complex" w:cs="Complex"/>
        </w:rPr>
        <w:t>a</w:t>
      </w:r>
      <w:proofErr w:type="gramEnd"/>
      <w:r>
        <w:rPr>
          <w:rFonts w:ascii="Complex" w:hAnsi="Complex" w:cs="Complex"/>
        </w:rPr>
        <w:t xml:space="preserve"> rayon fixe</w:t>
      </w:r>
    </w:p>
    <w:p w:rsidR="00C60D07" w:rsidRDefault="00252E8E" w:rsidP="00C60D07">
      <w:pPr>
        <w:rPr>
          <w:rFonts w:ascii="Complex" w:hAnsi="Complex" w:cs="Complex"/>
        </w:rPr>
      </w:pPr>
      <w:r>
        <w:rPr>
          <w:rFonts w:ascii="Arial Black" w:hAnsi="Arial Black" w:cs="Complex"/>
        </w:rPr>
        <w:t xml:space="preserve">       </w:t>
      </w:r>
      <w:r w:rsidR="00C60D07">
        <w:rPr>
          <w:rFonts w:ascii="Arial Black" w:hAnsi="Arial Black" w:cs="Complex"/>
        </w:rPr>
        <w:t xml:space="preserve">5-3     </w:t>
      </w:r>
      <w:r w:rsidR="00C60D07">
        <w:rPr>
          <w:rFonts w:ascii="Complex" w:hAnsi="Complex" w:cs="Complex"/>
        </w:rPr>
        <w:t xml:space="preserve">Coffrage courbe </w:t>
      </w:r>
      <w:proofErr w:type="gramStart"/>
      <w:r w:rsidR="00C60D07">
        <w:rPr>
          <w:rFonts w:ascii="Complex" w:hAnsi="Complex" w:cs="Complex"/>
        </w:rPr>
        <w:t>a</w:t>
      </w:r>
      <w:proofErr w:type="gramEnd"/>
      <w:r w:rsidR="00C60D07">
        <w:rPr>
          <w:rFonts w:ascii="Complex" w:hAnsi="Complex" w:cs="Complex"/>
        </w:rPr>
        <w:t xml:space="preserve"> rayon variable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5-3-1      </w:t>
      </w:r>
      <w:r>
        <w:rPr>
          <w:rFonts w:ascii="Complex" w:hAnsi="Complex" w:cs="Complex"/>
        </w:rPr>
        <w:t xml:space="preserve">Préparation et </w:t>
      </w:r>
      <w:proofErr w:type="spellStart"/>
      <w:r>
        <w:rPr>
          <w:rFonts w:ascii="Complex" w:hAnsi="Complex" w:cs="Complex"/>
        </w:rPr>
        <w:t>determination</w:t>
      </w:r>
      <w:proofErr w:type="spellEnd"/>
      <w:r>
        <w:rPr>
          <w:rFonts w:ascii="Complex" w:hAnsi="Complex" w:cs="Complex"/>
        </w:rPr>
        <w:t xml:space="preserve"> des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       </w:t>
      </w:r>
      <w:proofErr w:type="gramStart"/>
      <w:r>
        <w:rPr>
          <w:rFonts w:ascii="Complex" w:hAnsi="Complex" w:cs="Complex"/>
        </w:rPr>
        <w:t>panneaux</w:t>
      </w:r>
      <w:proofErr w:type="gramEnd"/>
    </w:p>
    <w:p w:rsidR="00C60D07" w:rsidRDefault="0026079B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</w:t>
      </w:r>
      <w:r w:rsidR="00C60D07">
        <w:rPr>
          <w:rFonts w:ascii="Complex" w:hAnsi="Complex" w:cs="Complex"/>
        </w:rPr>
        <w:t xml:space="preserve"> </w:t>
      </w:r>
      <w:r w:rsidR="00C60D07">
        <w:rPr>
          <w:rFonts w:ascii="Arial Black" w:hAnsi="Arial Black" w:cs="Complex"/>
        </w:rPr>
        <w:t xml:space="preserve">5-3-2      </w:t>
      </w:r>
      <w:r w:rsidR="00C60D07">
        <w:rPr>
          <w:rFonts w:ascii="Complex" w:hAnsi="Complex" w:cs="Complex"/>
        </w:rPr>
        <w:t xml:space="preserve">Mise en </w:t>
      </w:r>
      <w:proofErr w:type="spellStart"/>
      <w:r w:rsidR="00C60D07">
        <w:rPr>
          <w:rFonts w:ascii="Complex" w:hAnsi="Complex" w:cs="Complex"/>
        </w:rPr>
        <w:t>oeuvre</w:t>
      </w:r>
      <w:proofErr w:type="spellEnd"/>
    </w:p>
    <w:p w:rsidR="00C60D07" w:rsidRDefault="00C60D07" w:rsidP="00C60D07">
      <w:pPr>
        <w:rPr>
          <w:rFonts w:ascii="Complex" w:hAnsi="Complex" w:cs="Complex"/>
        </w:rPr>
      </w:pP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</w:t>
      </w:r>
      <w:r w:rsidR="0026079B">
        <w:rPr>
          <w:rFonts w:ascii="Arial Black" w:hAnsi="Arial Black" w:cs="Complex"/>
        </w:rPr>
        <w:t xml:space="preserve">     </w:t>
      </w:r>
      <w:r w:rsidR="00252E8E">
        <w:rPr>
          <w:rFonts w:ascii="Arial Black" w:hAnsi="Arial Black" w:cs="Complex"/>
        </w:rPr>
        <w:t xml:space="preserve"> </w:t>
      </w:r>
      <w:r>
        <w:rPr>
          <w:rFonts w:ascii="Arial Black" w:hAnsi="Arial Black" w:cs="Complex"/>
        </w:rPr>
        <w:t xml:space="preserve">6      </w:t>
      </w:r>
      <w:r>
        <w:rPr>
          <w:rFonts w:ascii="Complex" w:hAnsi="Complex" w:cs="Complex"/>
        </w:rPr>
        <w:t>Coffrage grimpant</w:t>
      </w:r>
    </w:p>
    <w:p w:rsidR="00C60D07" w:rsidRDefault="00C60D07" w:rsidP="00C60D07">
      <w:pPr>
        <w:rPr>
          <w:rFonts w:ascii="Arial Black" w:hAnsi="Arial Black" w:cs="Complex"/>
        </w:rPr>
      </w:pPr>
      <w:r>
        <w:rPr>
          <w:rFonts w:ascii="Complex" w:hAnsi="Complex" w:cs="Complex"/>
        </w:rPr>
        <w:t xml:space="preserve">  </w:t>
      </w:r>
      <w:r w:rsidR="0026079B">
        <w:rPr>
          <w:rFonts w:ascii="Complex" w:hAnsi="Complex" w:cs="Complex"/>
        </w:rPr>
        <w:t xml:space="preserve"> </w:t>
      </w:r>
      <w:r w:rsidR="00252E8E">
        <w:rPr>
          <w:rFonts w:ascii="Arial Black" w:hAnsi="Arial Black" w:cs="Complex"/>
        </w:rPr>
        <w:t xml:space="preserve">  </w:t>
      </w:r>
      <w:r>
        <w:rPr>
          <w:rFonts w:ascii="Arial Black" w:hAnsi="Arial Black" w:cs="Complex"/>
        </w:rPr>
        <w:t xml:space="preserve">6-1      </w:t>
      </w:r>
      <w:r>
        <w:rPr>
          <w:rFonts w:ascii="Complex" w:hAnsi="Complex" w:cs="Complex"/>
        </w:rPr>
        <w:t>Généralités</w:t>
      </w:r>
    </w:p>
    <w:p w:rsidR="00C60D07" w:rsidRDefault="0026079B" w:rsidP="00252E8E">
      <w:pPr>
        <w:rPr>
          <w:rFonts w:ascii="Complex" w:hAnsi="Complex" w:cs="Complex"/>
        </w:rPr>
      </w:pPr>
      <w:r>
        <w:rPr>
          <w:rFonts w:ascii="Arial Black" w:hAnsi="Arial Black" w:cs="Complex"/>
        </w:rPr>
        <w:t xml:space="preserve">      </w:t>
      </w:r>
      <w:r w:rsidR="00252E8E">
        <w:rPr>
          <w:rFonts w:ascii="Arial Black" w:hAnsi="Arial Black" w:cs="Complex"/>
        </w:rPr>
        <w:t xml:space="preserve"> </w:t>
      </w:r>
      <w:r w:rsidR="00C60D07">
        <w:rPr>
          <w:rFonts w:ascii="Arial Black" w:hAnsi="Arial Black" w:cs="Complex"/>
        </w:rPr>
        <w:t xml:space="preserve">6-2      </w:t>
      </w:r>
      <w:r w:rsidR="00C60D07">
        <w:rPr>
          <w:rFonts w:ascii="Complex" w:hAnsi="Complex" w:cs="Complex"/>
        </w:rPr>
        <w:t xml:space="preserve">Mise en </w:t>
      </w:r>
      <w:proofErr w:type="spellStart"/>
      <w:r w:rsidR="00C60D07">
        <w:rPr>
          <w:rFonts w:ascii="Complex" w:hAnsi="Complex" w:cs="Complex"/>
        </w:rPr>
        <w:t>oeuvre</w:t>
      </w:r>
      <w:proofErr w:type="spellEnd"/>
    </w:p>
    <w:p w:rsidR="00C60D07" w:rsidRDefault="00C60D07" w:rsidP="00C60D07">
      <w:pPr>
        <w:rPr>
          <w:rFonts w:ascii="Complex" w:hAnsi="Complex" w:cs="Complex"/>
        </w:rPr>
      </w:pPr>
    </w:p>
    <w:p w:rsidR="00C60D07" w:rsidRDefault="001A4DBF" w:rsidP="00C60D07">
      <w:pPr>
        <w:rPr>
          <w:rFonts w:ascii="Complex" w:hAnsi="Complex" w:cs="Complex"/>
        </w:rPr>
      </w:pPr>
      <w:r>
        <w:rPr>
          <w:rFonts w:ascii="Arial Black" w:hAnsi="Arial Black" w:cs="Complex"/>
        </w:rPr>
        <w:t xml:space="preserve">       </w:t>
      </w:r>
      <w:r w:rsidR="00C60D07">
        <w:rPr>
          <w:rFonts w:ascii="Arial Black" w:hAnsi="Arial Black" w:cs="Complex"/>
        </w:rPr>
        <w:t xml:space="preserve">7      </w:t>
      </w:r>
      <w:r w:rsidR="00C60D07">
        <w:rPr>
          <w:rFonts w:ascii="Complex" w:hAnsi="Complex" w:cs="Complex"/>
        </w:rPr>
        <w:t>Voiles contre-existant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7-1      </w:t>
      </w:r>
      <w:r>
        <w:rPr>
          <w:rFonts w:ascii="Complex" w:hAnsi="Complex" w:cs="Complex"/>
        </w:rPr>
        <w:t>Introduction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7-2      </w:t>
      </w:r>
      <w:r>
        <w:rPr>
          <w:rFonts w:ascii="Complex" w:hAnsi="Complex" w:cs="Complex"/>
        </w:rPr>
        <w:t xml:space="preserve">Conception et mise en </w:t>
      </w:r>
      <w:proofErr w:type="spellStart"/>
      <w:r>
        <w:rPr>
          <w:rFonts w:ascii="Complex" w:hAnsi="Complex" w:cs="Complex"/>
        </w:rPr>
        <w:t>oeuvre</w:t>
      </w:r>
      <w:proofErr w:type="spellEnd"/>
    </w:p>
    <w:p w:rsidR="00C60D07" w:rsidRDefault="00C60D07" w:rsidP="00C60D07">
      <w:pPr>
        <w:rPr>
          <w:rFonts w:ascii="Complex" w:hAnsi="Complex" w:cs="Complex"/>
        </w:rPr>
      </w:pP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</w:t>
      </w:r>
      <w:r w:rsidR="001A4DBF">
        <w:rPr>
          <w:rFonts w:ascii="Arial Black" w:hAnsi="Arial Black" w:cs="Complex"/>
        </w:rPr>
        <w:t xml:space="preserve">     </w:t>
      </w:r>
      <w:r>
        <w:rPr>
          <w:rFonts w:ascii="Arial Black" w:hAnsi="Arial Black" w:cs="Complex"/>
        </w:rPr>
        <w:t xml:space="preserve">8       </w:t>
      </w:r>
      <w:proofErr w:type="spellStart"/>
      <w:r>
        <w:rPr>
          <w:rFonts w:ascii="Complex" w:hAnsi="Complex" w:cs="Complex"/>
        </w:rPr>
        <w:t>Planchers:solutions</w:t>
      </w:r>
      <w:proofErr w:type="spellEnd"/>
      <w:r>
        <w:rPr>
          <w:rFonts w:ascii="Complex" w:hAnsi="Complex" w:cs="Complex"/>
        </w:rPr>
        <w:t xml:space="preserve"> technologiques et </w:t>
      </w:r>
      <w:proofErr w:type="gramStart"/>
      <w:r>
        <w:rPr>
          <w:rFonts w:ascii="Complex" w:hAnsi="Complex" w:cs="Complex"/>
        </w:rPr>
        <w:t>mise en</w:t>
      </w:r>
      <w:proofErr w:type="gramEnd"/>
      <w:r>
        <w:rPr>
          <w:rFonts w:ascii="Complex" w:hAnsi="Complex" w:cs="Complex"/>
        </w:rPr>
        <w:t xml:space="preserve"> </w:t>
      </w:r>
    </w:p>
    <w:p w:rsidR="00C60D07" w:rsidRDefault="00C60D07" w:rsidP="00C60D07">
      <w:pPr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</w:t>
      </w:r>
      <w:proofErr w:type="spellStart"/>
      <w:proofErr w:type="gramStart"/>
      <w:r>
        <w:rPr>
          <w:rFonts w:ascii="Complex" w:hAnsi="Complex" w:cs="Complex"/>
        </w:rPr>
        <w:t>oeuvre</w:t>
      </w:r>
      <w:proofErr w:type="spellEnd"/>
      <w:proofErr w:type="gramEnd"/>
    </w:p>
    <w:p w:rsidR="00C60D07" w:rsidRDefault="00C60D07" w:rsidP="00C60D07">
      <w:pPr>
        <w:rPr>
          <w:rFonts w:ascii="Complex" w:hAnsi="Complex" w:cs="Arabic Transparent"/>
        </w:rPr>
      </w:pPr>
      <w:r>
        <w:rPr>
          <w:rFonts w:ascii="Complex" w:hAnsi="Complex" w:cs="Complex"/>
        </w:rPr>
        <w:t xml:space="preserve"> </w:t>
      </w:r>
      <w:r w:rsidR="001A4DBF">
        <w:rPr>
          <w:rFonts w:ascii="Arial Black" w:hAnsi="Arial Black" w:cs="Arabic Transparent"/>
        </w:rPr>
        <w:t xml:space="preserve">     </w:t>
      </w:r>
      <w:r>
        <w:rPr>
          <w:rFonts w:ascii="Arial Black" w:hAnsi="Arial Black" w:cs="Arabic Transparent"/>
        </w:rPr>
        <w:t xml:space="preserve">9       </w:t>
      </w:r>
      <w:r>
        <w:rPr>
          <w:rFonts w:ascii="Complex" w:hAnsi="Complex" w:cs="Arabic Transparent"/>
        </w:rPr>
        <w:t>Plancher a poutrelles et entrevous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</w:t>
      </w:r>
      <w:r w:rsidR="001A4DBF"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9-1      </w:t>
      </w:r>
      <w:r>
        <w:rPr>
          <w:rFonts w:ascii="Complex" w:hAnsi="Complex" w:cs="Arabic Transparent"/>
        </w:rPr>
        <w:t>Constitution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9-2      </w:t>
      </w:r>
      <w:r>
        <w:rPr>
          <w:rFonts w:ascii="Complex" w:hAnsi="Complex" w:cs="Arabic Transparent"/>
        </w:rPr>
        <w:t xml:space="preserve">Mise en </w:t>
      </w:r>
      <w:proofErr w:type="spellStart"/>
      <w:r>
        <w:rPr>
          <w:rFonts w:ascii="Complex" w:hAnsi="Complex" w:cs="Arabic Transparent"/>
        </w:rPr>
        <w:t>oeuvre</w:t>
      </w:r>
      <w:proofErr w:type="spell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</w:p>
    <w:p w:rsidR="00C60D07" w:rsidRDefault="001A4DBF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Arial Black" w:hAnsi="Arial Black" w:cs="Arabic Transparent"/>
        </w:rPr>
        <w:t xml:space="preserve">       </w:t>
      </w:r>
      <w:r w:rsidR="00C60D07">
        <w:rPr>
          <w:rFonts w:ascii="Arial Black" w:hAnsi="Arial Black" w:cs="Arabic Transparent"/>
        </w:rPr>
        <w:t xml:space="preserve">10      </w:t>
      </w:r>
      <w:r w:rsidR="00C60D07">
        <w:rPr>
          <w:rFonts w:ascii="Complex" w:hAnsi="Complex" w:cs="Arabic Transparent"/>
        </w:rPr>
        <w:t xml:space="preserve">Plancher a </w:t>
      </w:r>
      <w:proofErr w:type="spellStart"/>
      <w:r w:rsidR="00C60D07">
        <w:rPr>
          <w:rFonts w:ascii="Complex" w:hAnsi="Complex" w:cs="Arabic Transparent"/>
        </w:rPr>
        <w:t>prédalles</w:t>
      </w:r>
      <w:proofErr w:type="spellEnd"/>
      <w:r w:rsidR="00C60D07">
        <w:rPr>
          <w:rFonts w:ascii="Complex" w:hAnsi="Complex" w:cs="Arabic Transparent"/>
        </w:rPr>
        <w:t xml:space="preserve"> 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10-1    </w:t>
      </w:r>
      <w:r>
        <w:rPr>
          <w:rFonts w:ascii="Complex" w:hAnsi="Complex" w:cs="Arabic Transparent"/>
        </w:rPr>
        <w:t xml:space="preserve"> Constitution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10-2     </w:t>
      </w:r>
      <w:r>
        <w:rPr>
          <w:rFonts w:ascii="Complex" w:hAnsi="Complex" w:cs="Arabic Transparent"/>
        </w:rPr>
        <w:t xml:space="preserve">Mise en </w:t>
      </w:r>
      <w:proofErr w:type="spellStart"/>
      <w:r>
        <w:rPr>
          <w:rFonts w:ascii="Complex" w:hAnsi="Complex" w:cs="Arabic Transparent"/>
        </w:rPr>
        <w:t>oeuvre</w:t>
      </w:r>
      <w:proofErr w:type="spell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</w:p>
    <w:p w:rsidR="00C60D07" w:rsidRDefault="001A4DBF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Arial Black" w:hAnsi="Arial Black" w:cs="Arabic Transparent"/>
        </w:rPr>
        <w:t xml:space="preserve">       </w:t>
      </w:r>
      <w:r w:rsidR="00C60D07">
        <w:rPr>
          <w:rFonts w:ascii="Arial Black" w:hAnsi="Arial Black" w:cs="Arabic Transparent"/>
        </w:rPr>
        <w:t xml:space="preserve">11     </w:t>
      </w:r>
      <w:r w:rsidR="00C60D07">
        <w:rPr>
          <w:rFonts w:ascii="Complex" w:hAnsi="Complex" w:cs="Arabic Transparent"/>
        </w:rPr>
        <w:t>Dalles alvéolées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11-1      </w:t>
      </w:r>
      <w:r>
        <w:rPr>
          <w:rFonts w:ascii="Complex" w:hAnsi="Complex" w:cs="Arabic Transparent"/>
        </w:rPr>
        <w:t>Conception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11-2      </w:t>
      </w:r>
      <w:r>
        <w:rPr>
          <w:rFonts w:ascii="Complex" w:hAnsi="Complex" w:cs="Arabic Transparent"/>
        </w:rPr>
        <w:t xml:space="preserve">Mise en </w:t>
      </w:r>
      <w:proofErr w:type="spellStart"/>
      <w:r>
        <w:rPr>
          <w:rFonts w:ascii="Complex" w:hAnsi="Complex" w:cs="Arabic Transparent"/>
        </w:rPr>
        <w:t>oeuvre</w:t>
      </w:r>
      <w:proofErr w:type="spell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11-3      </w:t>
      </w:r>
      <w:r>
        <w:rPr>
          <w:rFonts w:ascii="Complex" w:hAnsi="Complex" w:cs="Arabic Transparent"/>
        </w:rPr>
        <w:t>Prévention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 w:rsidR="001A4DBF">
        <w:rPr>
          <w:rFonts w:ascii="Arial Black" w:hAnsi="Arial Black" w:cs="Arabic Transparent"/>
        </w:rPr>
        <w:t xml:space="preserve">     </w:t>
      </w:r>
      <w:r>
        <w:rPr>
          <w:rFonts w:ascii="Arial Black" w:hAnsi="Arial Black" w:cs="Arabic Transparent"/>
        </w:rPr>
        <w:t xml:space="preserve">12     </w:t>
      </w:r>
      <w:r>
        <w:rPr>
          <w:rFonts w:ascii="Complex" w:hAnsi="Complex" w:cs="Arabic Transparent"/>
        </w:rPr>
        <w:t xml:space="preserve">Dalle pleine coulée en place sur un coffrage 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  </w:t>
      </w:r>
      <w:proofErr w:type="gramStart"/>
      <w:r>
        <w:rPr>
          <w:rFonts w:ascii="Complex" w:hAnsi="Complex" w:cs="Arabic Transparent"/>
        </w:rPr>
        <w:t>traditionnel</w:t>
      </w:r>
      <w:proofErr w:type="gram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12-1      </w:t>
      </w:r>
      <w:r>
        <w:rPr>
          <w:rFonts w:ascii="Complex" w:hAnsi="Complex" w:cs="Arabic Transparent"/>
        </w:rPr>
        <w:t>Introduction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12-2      </w:t>
      </w:r>
      <w:r>
        <w:rPr>
          <w:rFonts w:ascii="Complex" w:hAnsi="Complex" w:cs="Arabic Transparent"/>
        </w:rPr>
        <w:t>Constitution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12-3      </w:t>
      </w:r>
      <w:r>
        <w:rPr>
          <w:rFonts w:ascii="Complex" w:hAnsi="Complex" w:cs="Arabic Transparent"/>
        </w:rPr>
        <w:t xml:space="preserve">Mise en </w:t>
      </w:r>
      <w:proofErr w:type="spellStart"/>
      <w:r>
        <w:rPr>
          <w:rFonts w:ascii="Complex" w:hAnsi="Complex" w:cs="Arabic Transparent"/>
        </w:rPr>
        <w:t>oeuvre</w:t>
      </w:r>
      <w:proofErr w:type="spellEnd"/>
      <w:r>
        <w:rPr>
          <w:rFonts w:ascii="Complex" w:hAnsi="Complex" w:cs="Arabic Transparent"/>
        </w:rPr>
        <w:t xml:space="preserve"> d'un étaiement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12-3-1     </w:t>
      </w:r>
      <w:r>
        <w:rPr>
          <w:rFonts w:ascii="Complex" w:hAnsi="Complex" w:cs="Arabic Transparent"/>
        </w:rPr>
        <w:t xml:space="preserve">Montage  du coffrage et de son 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              </w:t>
      </w:r>
      <w:proofErr w:type="gramStart"/>
      <w:r>
        <w:rPr>
          <w:rFonts w:ascii="Complex" w:hAnsi="Complex" w:cs="Arabic Transparent"/>
        </w:rPr>
        <w:t>étaiement</w:t>
      </w:r>
      <w:proofErr w:type="gram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12-3-2     </w:t>
      </w:r>
      <w:r>
        <w:rPr>
          <w:rFonts w:ascii="Complex" w:hAnsi="Complex" w:cs="Arabic Transparent"/>
        </w:rPr>
        <w:t>Démontage du coffrage et de son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              </w:t>
      </w:r>
      <w:proofErr w:type="gramStart"/>
      <w:r>
        <w:rPr>
          <w:rFonts w:ascii="Complex" w:hAnsi="Complex" w:cs="Arabic Transparent"/>
        </w:rPr>
        <w:t>étaiement</w:t>
      </w:r>
      <w:proofErr w:type="gram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 w:rsidR="001A4DBF">
        <w:rPr>
          <w:rFonts w:ascii="Arial Black" w:hAnsi="Arial Black" w:cs="Arabic Transparent"/>
        </w:rPr>
        <w:t xml:space="preserve">      </w:t>
      </w:r>
      <w:r>
        <w:rPr>
          <w:rFonts w:ascii="Arial Black" w:hAnsi="Arial Black" w:cs="Arabic Transparent"/>
        </w:rPr>
        <w:t xml:space="preserve">13      </w:t>
      </w:r>
      <w:proofErr w:type="spellStart"/>
      <w:r>
        <w:rPr>
          <w:rFonts w:ascii="Complex" w:hAnsi="Complex" w:cs="Arabic Transparent"/>
        </w:rPr>
        <w:t>Poutres:solutions</w:t>
      </w:r>
      <w:proofErr w:type="spellEnd"/>
      <w:r>
        <w:rPr>
          <w:rFonts w:ascii="Complex" w:hAnsi="Complex" w:cs="Arabic Transparent"/>
        </w:rPr>
        <w:t xml:space="preserve"> constructives et </w:t>
      </w:r>
      <w:proofErr w:type="gramStart"/>
      <w:r>
        <w:rPr>
          <w:rFonts w:ascii="Complex" w:hAnsi="Complex" w:cs="Arabic Transparent"/>
        </w:rPr>
        <w:t>mise en</w:t>
      </w:r>
      <w:proofErr w:type="gramEnd"/>
      <w:r>
        <w:rPr>
          <w:rFonts w:ascii="Complex" w:hAnsi="Complex" w:cs="Arabic Transparent"/>
        </w:rPr>
        <w:t xml:space="preserve"> 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   </w:t>
      </w:r>
      <w:proofErr w:type="spellStart"/>
      <w:proofErr w:type="gramStart"/>
      <w:r>
        <w:rPr>
          <w:rFonts w:ascii="Complex" w:hAnsi="Complex" w:cs="Arabic Transparent"/>
        </w:rPr>
        <w:t>oeuvre</w:t>
      </w:r>
      <w:proofErr w:type="spellEnd"/>
      <w:proofErr w:type="gram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>
        <w:rPr>
          <w:rFonts w:ascii="Arial Black" w:hAnsi="Arial Black" w:cs="Arabic Transparent"/>
        </w:rPr>
        <w:t xml:space="preserve">13-1      </w:t>
      </w:r>
      <w:r>
        <w:rPr>
          <w:rFonts w:ascii="Complex" w:hAnsi="Complex" w:cs="Arabic Transparent"/>
        </w:rPr>
        <w:t>Coulage de la retombée avant réalisation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       </w:t>
      </w:r>
      <w:proofErr w:type="gramStart"/>
      <w:r>
        <w:rPr>
          <w:rFonts w:ascii="Complex" w:hAnsi="Complex" w:cs="Arabic Transparent"/>
        </w:rPr>
        <w:t>de</w:t>
      </w:r>
      <w:proofErr w:type="gramEnd"/>
      <w:r>
        <w:rPr>
          <w:rFonts w:ascii="Complex" w:hAnsi="Complex" w:cs="Arabic Transparent"/>
        </w:rPr>
        <w:t xml:space="preserve"> la dalle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Arabic Transparent"/>
        </w:rPr>
        <w:t xml:space="preserve">   </w:t>
      </w:r>
      <w:r w:rsidR="001A4DBF"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13-2      </w:t>
      </w:r>
      <w:r>
        <w:rPr>
          <w:rFonts w:ascii="Complex" w:hAnsi="Complex" w:cs="Arabic Transparent"/>
        </w:rPr>
        <w:t>Coulage simultané des retomb</w:t>
      </w:r>
      <w:r>
        <w:rPr>
          <w:rFonts w:ascii="Complex" w:hAnsi="Complex" w:cs="Complex"/>
        </w:rPr>
        <w:t xml:space="preserve">ées de </w:t>
      </w:r>
    </w:p>
    <w:p w:rsidR="001A4DBF" w:rsidRDefault="00C60D07" w:rsidP="001A4DBF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 </w:t>
      </w:r>
      <w:proofErr w:type="gramStart"/>
      <w:r>
        <w:rPr>
          <w:rFonts w:ascii="Complex" w:hAnsi="Complex" w:cs="Complex"/>
        </w:rPr>
        <w:t>poutres</w:t>
      </w:r>
      <w:proofErr w:type="gramEnd"/>
      <w:r>
        <w:rPr>
          <w:rFonts w:ascii="Complex" w:hAnsi="Complex" w:cs="Complex"/>
        </w:rPr>
        <w:t xml:space="preserve"> et de la dalle</w:t>
      </w:r>
    </w:p>
    <w:p w:rsidR="00C60D07" w:rsidRDefault="00C60D07" w:rsidP="001A4DBF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</w:t>
      </w:r>
      <w:r>
        <w:rPr>
          <w:rFonts w:ascii="Arial Black" w:hAnsi="Arial Black" w:cs="Complex"/>
        </w:rPr>
        <w:t xml:space="preserve">13-3      </w:t>
      </w:r>
      <w:r>
        <w:rPr>
          <w:rFonts w:ascii="Complex" w:hAnsi="Complex" w:cs="Complex"/>
        </w:rPr>
        <w:t xml:space="preserve">Préfabrication foraine ou en usine de la 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 </w:t>
      </w:r>
      <w:proofErr w:type="gramStart"/>
      <w:r>
        <w:rPr>
          <w:rFonts w:ascii="Complex" w:hAnsi="Complex" w:cs="Complex"/>
        </w:rPr>
        <w:t>retombée</w:t>
      </w:r>
      <w:proofErr w:type="gramEnd"/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</w:t>
      </w:r>
      <w:r>
        <w:rPr>
          <w:rFonts w:ascii="Arial Black" w:hAnsi="Arial Black" w:cs="Complex"/>
        </w:rPr>
        <w:t xml:space="preserve">14      </w:t>
      </w:r>
      <w:r>
        <w:rPr>
          <w:rFonts w:ascii="Complex" w:hAnsi="Complex" w:cs="Complex"/>
        </w:rPr>
        <w:t>Matériel d'étaiement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</w:t>
      </w:r>
      <w:r>
        <w:rPr>
          <w:rFonts w:ascii="Arial Black" w:hAnsi="Arial Black" w:cs="Complex"/>
        </w:rPr>
        <w:t xml:space="preserve">14-1     </w:t>
      </w:r>
      <w:r>
        <w:rPr>
          <w:rFonts w:ascii="Complex" w:hAnsi="Complex" w:cs="Complex"/>
        </w:rPr>
        <w:t>Etais télescopiques réglables en acier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14-1-1     </w:t>
      </w:r>
      <w:r>
        <w:rPr>
          <w:rFonts w:ascii="Complex" w:hAnsi="Complex" w:cs="Arabic Transparent"/>
        </w:rPr>
        <w:t>Terminologie et caractéristiques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14-1-2     </w:t>
      </w:r>
      <w:r>
        <w:rPr>
          <w:rFonts w:ascii="Complex" w:hAnsi="Complex" w:cs="Arabic Transparent"/>
        </w:rPr>
        <w:t>Marquage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14-1-3     </w:t>
      </w:r>
      <w:r>
        <w:rPr>
          <w:rFonts w:ascii="Complex" w:hAnsi="Complex" w:cs="Arabic Transparent"/>
        </w:rPr>
        <w:t>Matériel usuel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14-2     </w:t>
      </w:r>
      <w:r>
        <w:rPr>
          <w:rFonts w:ascii="Complex" w:hAnsi="Complex" w:cs="Arabic Transparent"/>
        </w:rPr>
        <w:t xml:space="preserve">Principaux </w:t>
      </w:r>
      <w:proofErr w:type="spellStart"/>
      <w:r>
        <w:rPr>
          <w:rFonts w:ascii="Complex" w:hAnsi="Complex" w:cs="Arabic Transparent"/>
        </w:rPr>
        <w:t>accessories</w:t>
      </w:r>
      <w:proofErr w:type="spell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lastRenderedPageBreak/>
        <w:t xml:space="preserve"> </w:t>
      </w:r>
      <w:r>
        <w:rPr>
          <w:rFonts w:ascii="Arial Black" w:hAnsi="Arial Black" w:cs="Arabic Transparent"/>
        </w:rPr>
        <w:t xml:space="preserve">14-2-1     </w:t>
      </w:r>
      <w:r>
        <w:rPr>
          <w:rFonts w:ascii="Complex" w:hAnsi="Complex" w:cs="Arabic Transparent"/>
        </w:rPr>
        <w:t>Trépieds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14-2-2     </w:t>
      </w:r>
      <w:r>
        <w:rPr>
          <w:rFonts w:ascii="Complex" w:hAnsi="Complex" w:cs="Arabic Transparent"/>
        </w:rPr>
        <w:t>Fourches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15     </w:t>
      </w:r>
      <w:r>
        <w:rPr>
          <w:rFonts w:ascii="Complex" w:hAnsi="Complex" w:cs="Arabic Transparent"/>
        </w:rPr>
        <w:t xml:space="preserve">Coffrage et </w:t>
      </w:r>
      <w:proofErr w:type="spellStart"/>
      <w:r>
        <w:rPr>
          <w:rFonts w:ascii="Complex" w:hAnsi="Complex" w:cs="Arabic Transparent"/>
        </w:rPr>
        <w:t>étaiement:modélisation</w:t>
      </w:r>
      <w:proofErr w:type="spellEnd"/>
      <w:r>
        <w:rPr>
          <w:rFonts w:ascii="Complex" w:hAnsi="Complex" w:cs="Arabic Transparent"/>
        </w:rPr>
        <w:t>,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  </w:t>
      </w:r>
      <w:proofErr w:type="gramStart"/>
      <w:r>
        <w:rPr>
          <w:rFonts w:ascii="Complex" w:hAnsi="Complex" w:cs="Arabic Transparent"/>
        </w:rPr>
        <w:t>dimensionnement</w:t>
      </w:r>
      <w:proofErr w:type="gram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15-1      </w:t>
      </w:r>
      <w:r>
        <w:rPr>
          <w:rFonts w:ascii="Complex" w:hAnsi="Complex" w:cs="Arabic Transparent"/>
        </w:rPr>
        <w:t>Actions mécaniques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15-2       </w:t>
      </w:r>
      <w:r>
        <w:rPr>
          <w:rFonts w:ascii="Complex" w:hAnsi="Complex" w:cs="Arabic Transparent"/>
        </w:rPr>
        <w:t>Note de calcul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15-3       </w:t>
      </w:r>
      <w:r>
        <w:rPr>
          <w:rFonts w:ascii="Complex" w:hAnsi="Complex" w:cs="Arabic Transparent"/>
        </w:rPr>
        <w:t>Etude de cas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16      </w:t>
      </w:r>
      <w:proofErr w:type="spellStart"/>
      <w:r>
        <w:rPr>
          <w:rFonts w:ascii="Complex" w:hAnsi="Complex" w:cs="Arabic Transparent"/>
        </w:rPr>
        <w:t>Etaiement:les</w:t>
      </w:r>
      <w:proofErr w:type="spellEnd"/>
      <w:r>
        <w:rPr>
          <w:rFonts w:ascii="Complex" w:hAnsi="Complex" w:cs="Arabic Transparent"/>
        </w:rPr>
        <w:t xml:space="preserve"> tours d'étaiement</w:t>
      </w:r>
    </w:p>
    <w:p w:rsidR="00C60D07" w:rsidRDefault="00C60D07" w:rsidP="00C60D07">
      <w:pPr>
        <w:tabs>
          <w:tab w:val="right" w:pos="900"/>
        </w:tabs>
        <w:rPr>
          <w:rFonts w:ascii="Arial Black" w:hAnsi="Arial Black" w:cs="Arabic Transparent"/>
        </w:rPr>
      </w:pPr>
      <w:r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16-1      </w:t>
      </w:r>
      <w:r>
        <w:rPr>
          <w:rFonts w:ascii="Complex" w:hAnsi="Complex" w:cs="Arabic Transparent"/>
        </w:rPr>
        <w:t>Tours d'étaiement a montage rapide</w:t>
      </w:r>
    </w:p>
    <w:p w:rsidR="00C60D07" w:rsidRDefault="001A4DBF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Arial Black" w:hAnsi="Arial Black" w:cs="Arabic Transparent"/>
        </w:rPr>
        <w:t xml:space="preserve">  </w:t>
      </w:r>
      <w:r w:rsidR="00C60D07">
        <w:rPr>
          <w:rFonts w:ascii="Arial Black" w:hAnsi="Arial Black" w:cs="Arabic Transparent"/>
        </w:rPr>
        <w:t xml:space="preserve">16-1-1     </w:t>
      </w:r>
      <w:r w:rsidR="00C60D07">
        <w:rPr>
          <w:rFonts w:ascii="Complex" w:hAnsi="Complex" w:cs="Arabic Transparent"/>
        </w:rPr>
        <w:t>Utilisation des tours d'étaiement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              </w:t>
      </w:r>
      <w:proofErr w:type="gramStart"/>
      <w:r>
        <w:rPr>
          <w:rFonts w:ascii="Complex" w:hAnsi="Complex" w:cs="Arabic Transparent"/>
        </w:rPr>
        <w:t>a</w:t>
      </w:r>
      <w:proofErr w:type="gramEnd"/>
      <w:r>
        <w:rPr>
          <w:rFonts w:ascii="Complex" w:hAnsi="Complex" w:cs="Arabic Transparent"/>
        </w:rPr>
        <w:t xml:space="preserve"> montage rapide</w:t>
      </w:r>
    </w:p>
    <w:p w:rsidR="00C60D07" w:rsidRDefault="00C60D07" w:rsidP="00C60D07">
      <w:pPr>
        <w:tabs>
          <w:tab w:val="right" w:pos="900"/>
        </w:tabs>
        <w:rPr>
          <w:rFonts w:ascii="Arial Black" w:hAnsi="Arial Black" w:cs="Arabic Transparent"/>
        </w:rPr>
      </w:pPr>
      <w:r>
        <w:rPr>
          <w:rFonts w:ascii="Complex" w:hAnsi="Complex" w:cs="Arabic Transparent"/>
        </w:rPr>
        <w:t xml:space="preserve"> </w:t>
      </w:r>
      <w:r w:rsidR="00A90049">
        <w:rPr>
          <w:rFonts w:ascii="Complex" w:hAnsi="Complex" w:cs="Arabic Transparent"/>
        </w:rPr>
        <w:t xml:space="preserve"> </w:t>
      </w:r>
      <w:r>
        <w:rPr>
          <w:rFonts w:ascii="Arial Black" w:hAnsi="Arial Black" w:cs="Arabic Transparent"/>
        </w:rPr>
        <w:t xml:space="preserve">16-1-2     </w:t>
      </w:r>
      <w:r>
        <w:rPr>
          <w:rFonts w:ascii="Complex" w:hAnsi="Complex" w:cs="Arabic Transparent"/>
        </w:rPr>
        <w:t xml:space="preserve">Mise en </w:t>
      </w:r>
      <w:proofErr w:type="spellStart"/>
      <w:r>
        <w:rPr>
          <w:rFonts w:ascii="Complex" w:hAnsi="Complex" w:cs="Arabic Transparent"/>
        </w:rPr>
        <w:t>oeuvre</w:t>
      </w:r>
      <w:proofErr w:type="spellEnd"/>
    </w:p>
    <w:p w:rsidR="00C60D07" w:rsidRDefault="00A90049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Arial Black" w:hAnsi="Arial Black" w:cs="Arabic Transparent"/>
        </w:rPr>
        <w:t xml:space="preserve">    </w:t>
      </w:r>
      <w:r w:rsidR="00C60D07">
        <w:rPr>
          <w:rFonts w:ascii="Arial Black" w:hAnsi="Arial Black" w:cs="Arabic Transparent"/>
        </w:rPr>
        <w:t xml:space="preserve">16-2      </w:t>
      </w:r>
      <w:r w:rsidR="00C60D07">
        <w:rPr>
          <w:rFonts w:ascii="Complex" w:hAnsi="Complex" w:cs="Arabic Transparent"/>
        </w:rPr>
        <w:t>Tours d'étaiement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</w:t>
      </w:r>
      <w:r>
        <w:rPr>
          <w:rFonts w:ascii="Arial Black" w:hAnsi="Arial Black" w:cs="Arabic Transparent"/>
        </w:rPr>
        <w:t xml:space="preserve">16-2-1   </w:t>
      </w:r>
      <w:r>
        <w:rPr>
          <w:rFonts w:ascii="Complex" w:hAnsi="Complex" w:cs="Arabic Transparent"/>
        </w:rPr>
        <w:t>Composants d'</w:t>
      </w:r>
      <w:proofErr w:type="spellStart"/>
      <w:r>
        <w:rPr>
          <w:rFonts w:ascii="Complex" w:hAnsi="Complex" w:cs="Arabic Transparent"/>
        </w:rPr>
        <w:t>apres</w:t>
      </w:r>
      <w:proofErr w:type="spellEnd"/>
      <w:r>
        <w:rPr>
          <w:rFonts w:ascii="Complex" w:hAnsi="Complex" w:cs="Arabic Transparent"/>
        </w:rPr>
        <w:t xml:space="preserve"> la 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              </w:t>
      </w:r>
      <w:proofErr w:type="gramStart"/>
      <w:r>
        <w:rPr>
          <w:rFonts w:ascii="Complex" w:hAnsi="Complex" w:cs="Arabic Transparent"/>
        </w:rPr>
        <w:t>documentation</w:t>
      </w:r>
      <w:proofErr w:type="gramEnd"/>
      <w:r>
        <w:rPr>
          <w:rFonts w:ascii="Complex" w:hAnsi="Complex" w:cs="Arabic Transparent"/>
        </w:rPr>
        <w:t xml:space="preserve"> Mils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</w:t>
      </w:r>
      <w:r>
        <w:rPr>
          <w:rFonts w:ascii="Arial Black" w:hAnsi="Arial Black" w:cs="Arabic Transparent"/>
        </w:rPr>
        <w:t xml:space="preserve">16-2-2     </w:t>
      </w:r>
      <w:r>
        <w:rPr>
          <w:rFonts w:ascii="Complex" w:hAnsi="Complex" w:cs="Arabic Transparent"/>
        </w:rPr>
        <w:t xml:space="preserve">Mise en </w:t>
      </w:r>
      <w:proofErr w:type="spellStart"/>
      <w:r>
        <w:rPr>
          <w:rFonts w:ascii="Complex" w:hAnsi="Complex" w:cs="Arabic Transparent"/>
        </w:rPr>
        <w:t>oeuvre</w:t>
      </w:r>
      <w:proofErr w:type="spell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</w:t>
      </w:r>
      <w:r>
        <w:rPr>
          <w:rFonts w:ascii="Arial Black" w:hAnsi="Arial Black" w:cs="Arabic Transparent"/>
        </w:rPr>
        <w:t xml:space="preserve">16-2-3      </w:t>
      </w:r>
      <w:r>
        <w:rPr>
          <w:rFonts w:ascii="Complex" w:hAnsi="Complex" w:cs="Arabic Transparent"/>
        </w:rPr>
        <w:t>Dimensionnement d'un étai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</w:t>
      </w:r>
      <w:r>
        <w:rPr>
          <w:rFonts w:ascii="Arial Black" w:hAnsi="Arial Black" w:cs="Arabic Transparent"/>
        </w:rPr>
        <w:t xml:space="preserve">16-2-4      </w:t>
      </w:r>
      <w:r>
        <w:rPr>
          <w:rFonts w:ascii="Complex" w:hAnsi="Complex" w:cs="Arabic Transparent"/>
        </w:rPr>
        <w:t xml:space="preserve">Caractéristiques d'un </w:t>
      </w:r>
      <w:proofErr w:type="spellStart"/>
      <w:r>
        <w:rPr>
          <w:rFonts w:ascii="Complex" w:hAnsi="Complex" w:cs="Arabic Transparent"/>
        </w:rPr>
        <w:t>systeme</w:t>
      </w:r>
      <w:proofErr w:type="spell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                MT65NF (doc Mills Tour)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</w:t>
      </w:r>
      <w:r w:rsidR="00A90049">
        <w:rPr>
          <w:rFonts w:ascii="Arial Black" w:hAnsi="Arial Black" w:cs="Arabic Transparent"/>
        </w:rPr>
        <w:t xml:space="preserve">  </w:t>
      </w:r>
      <w:r>
        <w:rPr>
          <w:rFonts w:ascii="Arial Black" w:hAnsi="Arial Black" w:cs="Arabic Transparent"/>
        </w:rPr>
        <w:t xml:space="preserve">17      </w:t>
      </w:r>
      <w:proofErr w:type="spellStart"/>
      <w:r>
        <w:rPr>
          <w:rFonts w:ascii="Complex" w:hAnsi="Complex" w:cs="Arabic Transparent"/>
        </w:rPr>
        <w:t>Cyclage</w:t>
      </w:r>
      <w:proofErr w:type="spellEnd"/>
      <w:r>
        <w:rPr>
          <w:rFonts w:ascii="Complex" w:hAnsi="Complex" w:cs="Arabic Transparent"/>
        </w:rPr>
        <w:t xml:space="preserve"> et matériels utilisés pour le coffrage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</w:t>
      </w:r>
      <w:r>
        <w:rPr>
          <w:rFonts w:ascii="Arial Black" w:hAnsi="Arial Black" w:cs="Arabic Transparent"/>
        </w:rPr>
        <w:t xml:space="preserve">17-1      </w:t>
      </w:r>
      <w:r>
        <w:rPr>
          <w:rFonts w:ascii="Complex" w:hAnsi="Complex" w:cs="Arabic Transparent"/>
        </w:rPr>
        <w:t xml:space="preserve">Recherche de la cadence </w:t>
      </w:r>
      <w:proofErr w:type="spellStart"/>
      <w:r>
        <w:rPr>
          <w:rFonts w:ascii="Complex" w:hAnsi="Complex" w:cs="Arabic Transparent"/>
        </w:rPr>
        <w:t>journaliere</w:t>
      </w:r>
      <w:proofErr w:type="spellEnd"/>
      <w:r>
        <w:rPr>
          <w:rFonts w:ascii="Complex" w:hAnsi="Complex" w:cs="Arabic Transparent"/>
        </w:rPr>
        <w:t xml:space="preserve"> 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       </w:t>
      </w:r>
      <w:proofErr w:type="gramStart"/>
      <w:r>
        <w:rPr>
          <w:rFonts w:ascii="Complex" w:hAnsi="Complex" w:cs="Arabic Transparent"/>
        </w:rPr>
        <w:t>d'avancement</w:t>
      </w:r>
      <w:proofErr w:type="gram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</w:t>
      </w:r>
      <w:r>
        <w:rPr>
          <w:rFonts w:ascii="Arial Black" w:hAnsi="Arial Black" w:cs="Arabic Transparent"/>
        </w:rPr>
        <w:t xml:space="preserve">17-1-1     </w:t>
      </w:r>
      <w:r>
        <w:rPr>
          <w:rFonts w:ascii="Complex" w:hAnsi="Complex" w:cs="Arabic Transparent"/>
        </w:rPr>
        <w:t>Organigramme de la démarche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</w:t>
      </w:r>
      <w:r>
        <w:rPr>
          <w:rFonts w:ascii="Arial Black" w:hAnsi="Arial Black" w:cs="Arabic Transparent"/>
        </w:rPr>
        <w:t xml:space="preserve">17-1-2     </w:t>
      </w:r>
      <w:r>
        <w:rPr>
          <w:rFonts w:ascii="Complex" w:hAnsi="Complex" w:cs="Arabic Transparent"/>
        </w:rPr>
        <w:t>Terminologie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</w:t>
      </w:r>
      <w:r>
        <w:rPr>
          <w:rFonts w:ascii="Arial Black" w:hAnsi="Arial Black" w:cs="Arabic Transparent"/>
        </w:rPr>
        <w:t xml:space="preserve">17-2      </w:t>
      </w:r>
      <w:r>
        <w:rPr>
          <w:rFonts w:ascii="Complex" w:hAnsi="Complex" w:cs="Arabic Transparent"/>
        </w:rPr>
        <w:t xml:space="preserve">Analyse des </w:t>
      </w:r>
      <w:proofErr w:type="spellStart"/>
      <w:r>
        <w:rPr>
          <w:rFonts w:ascii="Complex" w:hAnsi="Complex" w:cs="Arabic Transparent"/>
        </w:rPr>
        <w:t>problemes</w:t>
      </w:r>
      <w:proofErr w:type="spellEnd"/>
      <w:r>
        <w:rPr>
          <w:rFonts w:ascii="Complex" w:hAnsi="Complex" w:cs="Arabic Transparent"/>
        </w:rPr>
        <w:t xml:space="preserve"> techniques</w:t>
      </w:r>
    </w:p>
    <w:p w:rsidR="00C60D07" w:rsidRDefault="00C60D07" w:rsidP="00C60D07">
      <w:pPr>
        <w:tabs>
          <w:tab w:val="right" w:pos="900"/>
        </w:tabs>
        <w:rPr>
          <w:rFonts w:ascii="Complex" w:hAnsi="Complex"/>
        </w:rPr>
      </w:pPr>
      <w:r>
        <w:rPr>
          <w:rFonts w:ascii="Complex" w:hAnsi="Complex" w:cs="Arabic Transparent"/>
        </w:rPr>
        <w:t xml:space="preserve">  </w:t>
      </w:r>
      <w:r>
        <w:rPr>
          <w:rFonts w:ascii="Arial Black" w:hAnsi="Arial Black" w:cs="Arabic Transparent"/>
        </w:rPr>
        <w:t xml:space="preserve">17-2-1      </w:t>
      </w:r>
      <w:r>
        <w:rPr>
          <w:rFonts w:ascii="Complex" w:hAnsi="Complex" w:cs="Arabic Transparent"/>
        </w:rPr>
        <w:t>Choix de modes op</w:t>
      </w:r>
      <w:r>
        <w:rPr>
          <w:rFonts w:ascii="Complex" w:hAnsi="Complex"/>
        </w:rPr>
        <w:t xml:space="preserve">ératoires </w:t>
      </w:r>
    </w:p>
    <w:p w:rsidR="00C60D07" w:rsidRDefault="00C60D07" w:rsidP="00C60D07">
      <w:pPr>
        <w:tabs>
          <w:tab w:val="right" w:pos="900"/>
        </w:tabs>
        <w:rPr>
          <w:rFonts w:ascii="Complex" w:hAnsi="Complex"/>
        </w:rPr>
      </w:pPr>
      <w:r>
        <w:rPr>
          <w:rFonts w:ascii="Complex" w:hAnsi="Complex"/>
        </w:rPr>
        <w:t xml:space="preserve">                   </w:t>
      </w:r>
      <w:proofErr w:type="gramStart"/>
      <w:r>
        <w:rPr>
          <w:rFonts w:ascii="Complex" w:hAnsi="Complex"/>
        </w:rPr>
        <w:t>particuliers</w:t>
      </w:r>
      <w:proofErr w:type="gramEnd"/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/>
        </w:rPr>
        <w:t xml:space="preserve">  </w:t>
      </w:r>
      <w:r>
        <w:rPr>
          <w:rFonts w:ascii="Arial Black" w:hAnsi="Arial Black" w:cs="Arabic Transparent"/>
        </w:rPr>
        <w:t xml:space="preserve">17-2-2      </w:t>
      </w:r>
      <w:r>
        <w:rPr>
          <w:rFonts w:ascii="Complex" w:hAnsi="Complex" w:cs="Arabic Transparent"/>
        </w:rPr>
        <w:t>Difficultés de banchages</w:t>
      </w:r>
    </w:p>
    <w:p w:rsidR="00C60D07" w:rsidRDefault="00C60D07" w:rsidP="00C60D07">
      <w:pPr>
        <w:tabs>
          <w:tab w:val="right" w:pos="900"/>
        </w:tabs>
        <w:rPr>
          <w:rFonts w:ascii="Complex" w:hAnsi="Complex" w:cs="Arabic Transparent"/>
        </w:rPr>
      </w:pPr>
      <w:r>
        <w:rPr>
          <w:rFonts w:ascii="Complex" w:hAnsi="Complex" w:cs="Arabic Transparent"/>
        </w:rPr>
        <w:t xml:space="preserve">    </w:t>
      </w:r>
      <w:r w:rsidR="00B9198C">
        <w:rPr>
          <w:rFonts w:ascii="Arial Black" w:hAnsi="Arial Black" w:cs="Arabic Transparent"/>
        </w:rPr>
        <w:t>17-2-3</w:t>
      </w:r>
      <w:r>
        <w:rPr>
          <w:rFonts w:ascii="Arial Black" w:hAnsi="Arial Black" w:cs="Arabic Transparent"/>
        </w:rPr>
        <w:t xml:space="preserve">   </w:t>
      </w:r>
      <w:r>
        <w:rPr>
          <w:rFonts w:ascii="Complex" w:hAnsi="Complex" w:cs="Arabic Transparent"/>
        </w:rPr>
        <w:t xml:space="preserve">Conception détaillée d'un </w:t>
      </w:r>
      <w:proofErr w:type="spellStart"/>
      <w:r>
        <w:rPr>
          <w:rFonts w:ascii="Complex" w:hAnsi="Complex" w:cs="Arabic Transparent"/>
        </w:rPr>
        <w:t>cyclage</w:t>
      </w:r>
      <w:proofErr w:type="spellEnd"/>
    </w:p>
    <w:p w:rsidR="00C60D07" w:rsidRDefault="00C60D07" w:rsidP="00C60D07">
      <w:pPr>
        <w:tabs>
          <w:tab w:val="right" w:pos="900"/>
        </w:tabs>
        <w:rPr>
          <w:rFonts w:ascii="Arial Black" w:hAnsi="Arial Black"/>
        </w:rPr>
      </w:pPr>
      <w:r>
        <w:rPr>
          <w:rFonts w:ascii="Complex" w:hAnsi="Complex" w:cs="Arabic Transparent"/>
        </w:rPr>
        <w:t xml:space="preserve">    </w:t>
      </w:r>
      <w:r w:rsidR="00B9198C">
        <w:rPr>
          <w:rFonts w:ascii="Arial Black" w:hAnsi="Arial Black" w:cs="Arabic Transparent"/>
        </w:rPr>
        <w:t>17-2</w:t>
      </w:r>
      <w:r w:rsidR="00A02FD3">
        <w:rPr>
          <w:rFonts w:ascii="Arial Black" w:hAnsi="Arial Black" w:cs="Arabic Transparent"/>
        </w:rPr>
        <w:t xml:space="preserve"> -4</w:t>
      </w:r>
      <w:r>
        <w:rPr>
          <w:rFonts w:ascii="Arial Black" w:hAnsi="Arial Black" w:cs="Arabic Transparent"/>
        </w:rPr>
        <w:t xml:space="preserve">   </w:t>
      </w:r>
      <w:r>
        <w:rPr>
          <w:rFonts w:ascii="Complex" w:hAnsi="Complex" w:cs="Arabic Transparent"/>
        </w:rPr>
        <w:t>Démarche</w:t>
      </w:r>
    </w:p>
    <w:p w:rsidR="00C60D07" w:rsidRDefault="00B9198C" w:rsidP="00C60D07">
      <w:pPr>
        <w:tabs>
          <w:tab w:val="right" w:pos="900"/>
        </w:tabs>
        <w:rPr>
          <w:rFonts w:ascii="Complex" w:hAnsi="Complex"/>
        </w:rPr>
      </w:pPr>
      <w:r>
        <w:rPr>
          <w:rFonts w:ascii="Arial Black" w:hAnsi="Arial Black"/>
        </w:rPr>
        <w:t xml:space="preserve">        </w:t>
      </w:r>
      <w:r w:rsidR="00A02FD3">
        <w:rPr>
          <w:rFonts w:ascii="Arial Black" w:hAnsi="Arial Black"/>
        </w:rPr>
        <w:t>17-2-5</w:t>
      </w:r>
      <w:r w:rsidR="00C60D07">
        <w:rPr>
          <w:rFonts w:ascii="Arial Black" w:hAnsi="Arial Black"/>
        </w:rPr>
        <w:t xml:space="preserve">    </w:t>
      </w:r>
      <w:r w:rsidR="00C60D07">
        <w:rPr>
          <w:rFonts w:ascii="Complex" w:hAnsi="Complex"/>
        </w:rPr>
        <w:t>Optimisation</w:t>
      </w:r>
    </w:p>
    <w:p w:rsidR="00C60D07" w:rsidRDefault="00C60D07" w:rsidP="00C60D07">
      <w:pPr>
        <w:tabs>
          <w:tab w:val="right" w:pos="900"/>
        </w:tabs>
      </w:pPr>
      <w:r>
        <w:rPr>
          <w:rFonts w:ascii="Complex" w:hAnsi="Complex"/>
        </w:rPr>
        <w:t xml:space="preserve">    </w:t>
      </w:r>
      <w:r>
        <w:rPr>
          <w:rFonts w:ascii="Arial Black" w:hAnsi="Arial Black"/>
        </w:rPr>
        <w:t xml:space="preserve">17-4      </w:t>
      </w:r>
      <w:r>
        <w:rPr>
          <w:rFonts w:ascii="Complex" w:hAnsi="Complex"/>
        </w:rPr>
        <w:t xml:space="preserve">Avant-métré </w:t>
      </w:r>
    </w:p>
    <w:p w:rsidR="00C60D07" w:rsidRDefault="00A02FD3" w:rsidP="00C60D07">
      <w:pPr>
        <w:tabs>
          <w:tab w:val="right" w:pos="900"/>
        </w:tabs>
        <w:rPr>
          <w:rFonts w:ascii="Complex" w:hAnsi="Complex"/>
        </w:rPr>
      </w:pPr>
      <w:r>
        <w:t xml:space="preserve">          </w:t>
      </w:r>
      <w:r w:rsidR="00C60D07">
        <w:rPr>
          <w:rFonts w:ascii="Arial Black" w:hAnsi="Arial Black"/>
        </w:rPr>
        <w:t xml:space="preserve">17-5      </w:t>
      </w:r>
      <w:r w:rsidR="00C60D07">
        <w:rPr>
          <w:rFonts w:ascii="Complex" w:hAnsi="Complex"/>
        </w:rPr>
        <w:t>Décalage technique</w:t>
      </w:r>
    </w:p>
    <w:p w:rsidR="00C60D07" w:rsidRDefault="00C60D07" w:rsidP="00C60D07">
      <w:pPr>
        <w:tabs>
          <w:tab w:val="right" w:pos="900"/>
        </w:tabs>
        <w:rPr>
          <w:rFonts w:ascii="Complex" w:hAnsi="Complex"/>
        </w:rPr>
      </w:pPr>
      <w:r>
        <w:rPr>
          <w:rFonts w:ascii="Complex" w:hAnsi="Complex"/>
        </w:rPr>
        <w:t xml:space="preserve">    </w:t>
      </w:r>
      <w:r>
        <w:rPr>
          <w:rFonts w:ascii="Arial Black" w:hAnsi="Arial Black"/>
        </w:rPr>
        <w:t xml:space="preserve">17-6      </w:t>
      </w:r>
      <w:r>
        <w:rPr>
          <w:rFonts w:ascii="Complex" w:hAnsi="Complex"/>
        </w:rPr>
        <w:t>Représentation du cycle</w:t>
      </w:r>
    </w:p>
    <w:p w:rsidR="00C60D07" w:rsidRDefault="00C60D07" w:rsidP="00C60D07">
      <w:pPr>
        <w:tabs>
          <w:tab w:val="right" w:pos="900"/>
        </w:tabs>
        <w:rPr>
          <w:rFonts w:ascii="Complex" w:hAnsi="Complex"/>
        </w:rPr>
      </w:pPr>
      <w:r>
        <w:rPr>
          <w:rFonts w:ascii="Complex" w:hAnsi="Complex"/>
        </w:rPr>
        <w:t xml:space="preserve">    </w:t>
      </w:r>
      <w:r>
        <w:rPr>
          <w:rFonts w:ascii="Arial Black" w:hAnsi="Arial Black"/>
        </w:rPr>
        <w:t xml:space="preserve">17-7      </w:t>
      </w:r>
      <w:r>
        <w:rPr>
          <w:rFonts w:ascii="Complex" w:hAnsi="Complex"/>
        </w:rPr>
        <w:t xml:space="preserve">Exemple d'un </w:t>
      </w:r>
      <w:proofErr w:type="spellStart"/>
      <w:r>
        <w:rPr>
          <w:rFonts w:ascii="Complex" w:hAnsi="Complex"/>
        </w:rPr>
        <w:t>cyclage</w:t>
      </w:r>
      <w:proofErr w:type="spellEnd"/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/>
        </w:rPr>
        <w:t xml:space="preserve">    </w:t>
      </w:r>
      <w:r>
        <w:rPr>
          <w:rFonts w:ascii="Arial Black" w:hAnsi="Arial Black"/>
        </w:rPr>
        <w:t xml:space="preserve">17-8      </w:t>
      </w:r>
      <w:r>
        <w:rPr>
          <w:rFonts w:ascii="Complex" w:hAnsi="Complex"/>
        </w:rPr>
        <w:t>S</w:t>
      </w:r>
      <w:r>
        <w:rPr>
          <w:rFonts w:ascii="Complex" w:hAnsi="Complex" w:cs="Complex"/>
        </w:rPr>
        <w:t>écurité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17-9      </w:t>
      </w:r>
      <w:r>
        <w:rPr>
          <w:rFonts w:ascii="Complex" w:hAnsi="Complex" w:cs="Complex"/>
        </w:rPr>
        <w:t>Tableaux récapitulatifs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</w:t>
      </w:r>
      <w:r>
        <w:rPr>
          <w:rFonts w:ascii="Arial Black" w:hAnsi="Arial Black" w:cs="Complex"/>
        </w:rPr>
        <w:t xml:space="preserve">18     </w:t>
      </w:r>
      <w:proofErr w:type="spellStart"/>
      <w:r>
        <w:rPr>
          <w:rFonts w:ascii="Complex" w:hAnsi="Complex" w:cs="Complex"/>
        </w:rPr>
        <w:t>Prévention:matériels</w:t>
      </w:r>
      <w:proofErr w:type="spellEnd"/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18-1     </w:t>
      </w:r>
      <w:r>
        <w:rPr>
          <w:rFonts w:ascii="Complex" w:hAnsi="Complex" w:cs="Complex"/>
        </w:rPr>
        <w:t>Introduction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18-2     </w:t>
      </w:r>
      <w:r>
        <w:rPr>
          <w:rFonts w:ascii="Complex" w:hAnsi="Complex" w:cs="Complex"/>
        </w:rPr>
        <w:t>Garde-corps métallique provisoire de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</w:t>
      </w:r>
      <w:proofErr w:type="gramStart"/>
      <w:r>
        <w:rPr>
          <w:rFonts w:ascii="Complex" w:hAnsi="Complex" w:cs="Complex"/>
        </w:rPr>
        <w:t>chantier</w:t>
      </w:r>
      <w:proofErr w:type="gramEnd"/>
      <w:r>
        <w:rPr>
          <w:rFonts w:ascii="Complex" w:hAnsi="Complex" w:cs="Complex"/>
        </w:rPr>
        <w:t xml:space="preserve"> fabriqué industriellement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18-3     </w:t>
      </w:r>
      <w:r>
        <w:rPr>
          <w:rFonts w:ascii="Complex" w:hAnsi="Complex" w:cs="Complex"/>
        </w:rPr>
        <w:t>Obturation des trémies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18-3-1     </w:t>
      </w:r>
      <w:r>
        <w:rPr>
          <w:rFonts w:ascii="Complex" w:hAnsi="Complex" w:cs="Complex"/>
        </w:rPr>
        <w:t>Trémies d'ascenseur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18-3-2     </w:t>
      </w:r>
      <w:r>
        <w:rPr>
          <w:rFonts w:ascii="Complex" w:hAnsi="Complex"/>
        </w:rPr>
        <w:t>Petites tr</w:t>
      </w:r>
      <w:r>
        <w:rPr>
          <w:rFonts w:ascii="Complex" w:hAnsi="Complex" w:cs="Complex"/>
        </w:rPr>
        <w:t>émies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18-4      </w:t>
      </w:r>
      <w:r>
        <w:rPr>
          <w:rFonts w:ascii="Complex" w:hAnsi="Complex" w:cs="Complex"/>
        </w:rPr>
        <w:t>Plateformes en encorbellement et leurs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       </w:t>
      </w:r>
      <w:proofErr w:type="gramStart"/>
      <w:r>
        <w:rPr>
          <w:rFonts w:ascii="Complex" w:hAnsi="Complex" w:cs="Complex"/>
        </w:rPr>
        <w:t>supports</w:t>
      </w:r>
      <w:proofErr w:type="gramEnd"/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18-5      </w:t>
      </w:r>
      <w:r>
        <w:rPr>
          <w:rFonts w:ascii="Complex" w:hAnsi="Complex" w:cs="Complex"/>
        </w:rPr>
        <w:t>Filets de sécurité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18-5-1      </w:t>
      </w:r>
      <w:r>
        <w:rPr>
          <w:rFonts w:ascii="Complex" w:hAnsi="Complex" w:cs="Complex"/>
        </w:rPr>
        <w:t>Terminologie</w:t>
      </w: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  <w:r>
        <w:rPr>
          <w:rFonts w:ascii="Complex" w:hAnsi="Complex" w:cs="Complex"/>
        </w:rPr>
        <w:t xml:space="preserve">    </w:t>
      </w:r>
      <w:r>
        <w:rPr>
          <w:rFonts w:ascii="Arial Black" w:hAnsi="Arial Black" w:cs="Complex"/>
        </w:rPr>
        <w:t xml:space="preserve">18-5-2      </w:t>
      </w:r>
      <w:r>
        <w:rPr>
          <w:rFonts w:ascii="Complex" w:hAnsi="Complex" w:cs="Complex"/>
        </w:rPr>
        <w:t xml:space="preserve">Mise en </w:t>
      </w:r>
      <w:proofErr w:type="spellStart"/>
      <w:r>
        <w:rPr>
          <w:rFonts w:ascii="Complex" w:hAnsi="Complex" w:cs="Complex"/>
        </w:rPr>
        <w:t>oeuvre</w:t>
      </w:r>
      <w:proofErr w:type="spellEnd"/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</w:p>
    <w:p w:rsidR="00C60D07" w:rsidRDefault="00C60D07" w:rsidP="00C60D07">
      <w:pPr>
        <w:rPr>
          <w:rFonts w:ascii="Complex" w:hAnsi="Complex" w:cs="Complex"/>
        </w:rPr>
      </w:pPr>
    </w:p>
    <w:p w:rsidR="00C60D07" w:rsidRDefault="00C60D07" w:rsidP="00C60D07">
      <w:pPr>
        <w:rPr>
          <w:rFonts w:ascii="Complex" w:hAnsi="Complex" w:cs="Complex"/>
        </w:rPr>
      </w:pPr>
    </w:p>
    <w:p w:rsidR="00C60D07" w:rsidRDefault="00C60D07" w:rsidP="00C60D07">
      <w:pPr>
        <w:tabs>
          <w:tab w:val="right" w:pos="900"/>
        </w:tabs>
        <w:rPr>
          <w:rFonts w:ascii="Complex" w:hAnsi="Complex" w:cs="Complex"/>
        </w:rPr>
      </w:pPr>
    </w:p>
    <w:p w:rsidR="00C60D07" w:rsidRDefault="00C60D07" w:rsidP="00C60D07">
      <w:pPr>
        <w:pStyle w:val="Footer"/>
        <w:rPr>
          <w:rFonts w:ascii="Complex" w:hAnsi="Complex"/>
        </w:rPr>
      </w:pPr>
    </w:p>
    <w:p w:rsidR="00C60D07" w:rsidRDefault="00C60D07" w:rsidP="00C60D07">
      <w:pPr>
        <w:ind w:left="720"/>
      </w:pPr>
    </w:p>
    <w:p w:rsidR="00FF1AD3" w:rsidRDefault="00FF1AD3"/>
    <w:sectPr w:rsidR="00FF1AD3" w:rsidSect="002414A9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753" w:rsidRDefault="004A5753" w:rsidP="002414A9">
      <w:r>
        <w:separator/>
      </w:r>
    </w:p>
  </w:endnote>
  <w:endnote w:type="continuationSeparator" w:id="0">
    <w:p w:rsidR="004A5753" w:rsidRDefault="004A5753" w:rsidP="00241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lot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plex">
    <w:altName w:val="Courier New"/>
    <w:charset w:val="00"/>
    <w:family w:val="auto"/>
    <w:pitch w:val="variable"/>
    <w:sig w:usb0="00000000" w:usb1="00001800" w:usb2="00000000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AD3" w:rsidRDefault="00FF1A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1AD3" w:rsidRDefault="00FF1AD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AD3" w:rsidRDefault="00FF1A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0FDA">
      <w:rPr>
        <w:rStyle w:val="PageNumber"/>
        <w:noProof/>
      </w:rPr>
      <w:t>3</w:t>
    </w:r>
    <w:r>
      <w:rPr>
        <w:rStyle w:val="PageNumber"/>
      </w:rPr>
      <w:fldChar w:fldCharType="end"/>
    </w:r>
  </w:p>
  <w:p w:rsidR="00FF1AD3" w:rsidRDefault="00FF1A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753" w:rsidRDefault="004A5753" w:rsidP="002414A9">
      <w:r>
        <w:separator/>
      </w:r>
    </w:p>
  </w:footnote>
  <w:footnote w:type="continuationSeparator" w:id="0">
    <w:p w:rsidR="004A5753" w:rsidRDefault="004A5753" w:rsidP="00241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AD3" w:rsidRDefault="00FF1AD3" w:rsidP="004930B2">
    <w:pPr>
      <w:pBdr>
        <w:bottom w:val="double" w:sz="4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TS2 - Bâtiment</w:t>
    </w:r>
  </w:p>
  <w:p w:rsidR="00FF1AD3" w:rsidRDefault="00FF1AD3" w:rsidP="00FF1AD3">
    <w:pPr>
      <w:pBdr>
        <w:bottom w:val="double" w:sz="4" w:space="1" w:color="auto"/>
      </w:pBdr>
      <w:jc w:val="right"/>
      <w:rPr>
        <w:rFonts w:ascii="Arial Rounded MT Bold" w:hAnsi="Arial Rounded MT Bold" w:cs="Arial Rounded MT Bold"/>
        <w:b/>
        <w:bCs/>
        <w:sz w:val="18"/>
        <w:szCs w:val="21"/>
        <w:lang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eastAsia="fr-FR"/>
      </w:rPr>
      <w:t>Matière : technologie gros œuvre</w:t>
    </w:r>
  </w:p>
  <w:p w:rsidR="00FF1AD3" w:rsidRDefault="00FF1AD3">
    <w:pPr>
      <w:pStyle w:val="Header"/>
      <w:rPr>
        <w:rFonts w:ascii="Arial Rounded MT Bold" w:hAnsi="Arial Rounded MT Bold" w:cs="Arial Rounded MT Bold"/>
        <w:sz w:val="18"/>
        <w:szCs w:val="21"/>
        <w:lang w:val="fr-FR" w:eastAsia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CB9"/>
    <w:multiLevelType w:val="hybridMultilevel"/>
    <w:tmpl w:val="DCB478B8"/>
    <w:lvl w:ilvl="0" w:tplc="648268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Plotter" w:hAnsi="Plotter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Plotter" w:hAnsi="Plotter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Plotter" w:hAnsi="Plotter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042793"/>
    <w:multiLevelType w:val="multilevel"/>
    <w:tmpl w:val="38C8E40A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65"/>
        </w:tabs>
        <w:ind w:left="765" w:hanging="765"/>
      </w:pPr>
      <w:rPr>
        <w:rFonts w:ascii="Arial Black" w:hAnsi="Arial Black" w:hint="default"/>
      </w:rPr>
    </w:lvl>
    <w:lvl w:ilvl="2">
      <w:start w:val="1"/>
      <w:numFmt w:val="decimal"/>
      <w:lvlText w:val="%1-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2">
    <w:nsid w:val="0C8F069B"/>
    <w:multiLevelType w:val="multilevel"/>
    <w:tmpl w:val="2FC89454"/>
    <w:lvl w:ilvl="0">
      <w:start w:val="2"/>
      <w:numFmt w:val="decimal"/>
      <w:lvlText w:val="%1"/>
      <w:lvlJc w:val="left"/>
      <w:pPr>
        <w:tabs>
          <w:tab w:val="num" w:pos="1485"/>
        </w:tabs>
        <w:ind w:left="1485" w:hanging="1485"/>
      </w:pPr>
      <w:rPr>
        <w:rFonts w:ascii="Arial Black" w:hAnsi="Arial Black" w:hint="default"/>
      </w:rPr>
    </w:lvl>
    <w:lvl w:ilvl="1">
      <w:start w:val="3"/>
      <w:numFmt w:val="decimal"/>
      <w:lvlText w:val="%1-%2"/>
      <w:lvlJc w:val="left"/>
      <w:pPr>
        <w:tabs>
          <w:tab w:val="num" w:pos="1935"/>
        </w:tabs>
        <w:ind w:left="1935" w:hanging="1485"/>
      </w:pPr>
      <w:rPr>
        <w:rFonts w:ascii="Arial Black" w:hAnsi="Arial Black" w:hint="default"/>
      </w:rPr>
    </w:lvl>
    <w:lvl w:ilvl="2">
      <w:start w:val="1"/>
      <w:numFmt w:val="decimal"/>
      <w:lvlText w:val="%1-%2-%3"/>
      <w:lvlJc w:val="left"/>
      <w:pPr>
        <w:tabs>
          <w:tab w:val="num" w:pos="2385"/>
        </w:tabs>
        <w:ind w:left="2385" w:hanging="1485"/>
      </w:pPr>
      <w:rPr>
        <w:rFonts w:ascii="Arial Black" w:hAnsi="Arial Black" w:hint="default"/>
      </w:rPr>
    </w:lvl>
    <w:lvl w:ilvl="3">
      <w:start w:val="1"/>
      <w:numFmt w:val="decimal"/>
      <w:lvlText w:val="%1-%2-%3.%4"/>
      <w:lvlJc w:val="left"/>
      <w:pPr>
        <w:tabs>
          <w:tab w:val="num" w:pos="2835"/>
        </w:tabs>
        <w:ind w:left="2835" w:hanging="1485"/>
      </w:pPr>
      <w:rPr>
        <w:rFonts w:ascii="Arial Black" w:hAnsi="Arial Black" w:hint="default"/>
      </w:rPr>
    </w:lvl>
    <w:lvl w:ilvl="4">
      <w:start w:val="1"/>
      <w:numFmt w:val="decimal"/>
      <w:lvlText w:val="%1-%2-%3.%4.%5"/>
      <w:lvlJc w:val="left"/>
      <w:pPr>
        <w:tabs>
          <w:tab w:val="num" w:pos="3285"/>
        </w:tabs>
        <w:ind w:left="3285" w:hanging="1485"/>
      </w:pPr>
      <w:rPr>
        <w:rFonts w:ascii="Arial Black" w:hAnsi="Arial Black" w:hint="default"/>
      </w:rPr>
    </w:lvl>
    <w:lvl w:ilvl="5">
      <w:start w:val="1"/>
      <w:numFmt w:val="decimal"/>
      <w:lvlText w:val="%1-%2-%3.%4.%5.%6"/>
      <w:lvlJc w:val="left"/>
      <w:pPr>
        <w:tabs>
          <w:tab w:val="num" w:pos="4050"/>
        </w:tabs>
        <w:ind w:left="4050" w:hanging="1800"/>
      </w:pPr>
      <w:rPr>
        <w:rFonts w:ascii="Arial Black" w:hAnsi="Arial Black" w:hint="default"/>
      </w:rPr>
    </w:lvl>
    <w:lvl w:ilvl="6">
      <w:start w:val="1"/>
      <w:numFmt w:val="decimal"/>
      <w:lvlText w:val="%1-%2-%3.%4.%5.%6.%7"/>
      <w:lvlJc w:val="left"/>
      <w:pPr>
        <w:tabs>
          <w:tab w:val="num" w:pos="4860"/>
        </w:tabs>
        <w:ind w:left="4860" w:hanging="2160"/>
      </w:pPr>
      <w:rPr>
        <w:rFonts w:ascii="Arial Black" w:hAnsi="Arial Black"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5310"/>
        </w:tabs>
        <w:ind w:left="5310" w:hanging="2160"/>
      </w:pPr>
      <w:rPr>
        <w:rFonts w:ascii="Arial Black" w:hAnsi="Arial Black"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6120"/>
        </w:tabs>
        <w:ind w:left="6120" w:hanging="2520"/>
      </w:pPr>
      <w:rPr>
        <w:rFonts w:ascii="Arial Black" w:hAnsi="Arial Black" w:hint="default"/>
      </w:rPr>
    </w:lvl>
  </w:abstractNum>
  <w:abstractNum w:abstractNumId="3">
    <w:nsid w:val="113C5A68"/>
    <w:multiLevelType w:val="multilevel"/>
    <w:tmpl w:val="1F0A24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46A5C95"/>
    <w:multiLevelType w:val="hybridMultilevel"/>
    <w:tmpl w:val="0946406A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5895950"/>
    <w:multiLevelType w:val="multilevel"/>
    <w:tmpl w:val="157A4426"/>
    <w:lvl w:ilvl="0">
      <w:start w:val="2"/>
      <w:numFmt w:val="decimal"/>
      <w:lvlText w:val="%1"/>
      <w:lvlJc w:val="left"/>
      <w:pPr>
        <w:tabs>
          <w:tab w:val="num" w:pos="1395"/>
        </w:tabs>
        <w:ind w:left="1395" w:hanging="1395"/>
      </w:pPr>
      <w:rPr>
        <w:rFonts w:ascii="Arial Black" w:hAnsi="Arial Black" w:hint="default"/>
      </w:rPr>
    </w:lvl>
    <w:lvl w:ilvl="1">
      <w:start w:val="3"/>
      <w:numFmt w:val="decimal"/>
      <w:lvlText w:val="%1-%2"/>
      <w:lvlJc w:val="left"/>
      <w:pPr>
        <w:tabs>
          <w:tab w:val="num" w:pos="2190"/>
        </w:tabs>
        <w:ind w:left="2190" w:hanging="1395"/>
      </w:pPr>
      <w:rPr>
        <w:rFonts w:ascii="Arial Black" w:hAnsi="Arial Black" w:hint="default"/>
      </w:rPr>
    </w:lvl>
    <w:lvl w:ilvl="2">
      <w:start w:val="3"/>
      <w:numFmt w:val="decimal"/>
      <w:lvlText w:val="%1-%2-%3"/>
      <w:lvlJc w:val="left"/>
      <w:pPr>
        <w:tabs>
          <w:tab w:val="num" w:pos="2340"/>
        </w:tabs>
        <w:ind w:left="2340" w:hanging="1440"/>
      </w:pPr>
      <w:rPr>
        <w:rFonts w:ascii="Arial Black" w:hAnsi="Arial Black" w:hint="default"/>
      </w:rPr>
    </w:lvl>
    <w:lvl w:ilvl="3">
      <w:start w:val="1"/>
      <w:numFmt w:val="decimal"/>
      <w:lvlText w:val="%1-%2-%3-%4"/>
      <w:lvlJc w:val="left"/>
      <w:pPr>
        <w:tabs>
          <w:tab w:val="num" w:pos="4185"/>
        </w:tabs>
        <w:ind w:left="4185" w:hanging="1800"/>
      </w:pPr>
      <w:rPr>
        <w:rFonts w:ascii="Arial Black" w:hAnsi="Arial Black" w:hint="default"/>
      </w:rPr>
    </w:lvl>
    <w:lvl w:ilvl="4">
      <w:start w:val="1"/>
      <w:numFmt w:val="decimal"/>
      <w:lvlText w:val="%1-%2-%3-%4.%5"/>
      <w:lvlJc w:val="left"/>
      <w:pPr>
        <w:tabs>
          <w:tab w:val="num" w:pos="5340"/>
        </w:tabs>
        <w:ind w:left="5340" w:hanging="2160"/>
      </w:pPr>
      <w:rPr>
        <w:rFonts w:ascii="Arial Black" w:hAnsi="Arial Black" w:hint="default"/>
      </w:rPr>
    </w:lvl>
    <w:lvl w:ilvl="5">
      <w:start w:val="1"/>
      <w:numFmt w:val="decimal"/>
      <w:lvlText w:val="%1-%2-%3-%4.%5.%6"/>
      <w:lvlJc w:val="left"/>
      <w:pPr>
        <w:tabs>
          <w:tab w:val="num" w:pos="6495"/>
        </w:tabs>
        <w:ind w:left="6495" w:hanging="2520"/>
      </w:pPr>
      <w:rPr>
        <w:rFonts w:ascii="Arial Black" w:hAnsi="Arial Black" w:hint="default"/>
      </w:rPr>
    </w:lvl>
    <w:lvl w:ilvl="6">
      <w:start w:val="1"/>
      <w:numFmt w:val="decimal"/>
      <w:lvlText w:val="%1-%2-%3-%4.%5.%6.%7"/>
      <w:lvlJc w:val="left"/>
      <w:pPr>
        <w:tabs>
          <w:tab w:val="num" w:pos="7650"/>
        </w:tabs>
        <w:ind w:left="7650" w:hanging="2880"/>
      </w:pPr>
      <w:rPr>
        <w:rFonts w:ascii="Arial Black" w:hAnsi="Arial Black"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8445"/>
        </w:tabs>
        <w:ind w:left="8445" w:hanging="2880"/>
      </w:pPr>
      <w:rPr>
        <w:rFonts w:ascii="Arial Black" w:hAnsi="Arial Black"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9600"/>
        </w:tabs>
        <w:ind w:left="9600" w:hanging="3240"/>
      </w:pPr>
      <w:rPr>
        <w:rFonts w:ascii="Arial Black" w:hAnsi="Arial Black" w:hint="default"/>
      </w:rPr>
    </w:lvl>
  </w:abstractNum>
  <w:abstractNum w:abstractNumId="6">
    <w:nsid w:val="16F26AC4"/>
    <w:multiLevelType w:val="hybridMultilevel"/>
    <w:tmpl w:val="6F00B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517AF"/>
    <w:multiLevelType w:val="multilevel"/>
    <w:tmpl w:val="446A10DA"/>
    <w:lvl w:ilvl="0">
      <w:start w:val="2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ascii="Arial Black" w:hAnsi="Arial Black" w:hint="default"/>
      </w:rPr>
    </w:lvl>
    <w:lvl w:ilvl="2">
      <w:start w:val="1"/>
      <w:numFmt w:val="decimal"/>
      <w:lvlText w:val="%1-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8">
    <w:nsid w:val="18B176CD"/>
    <w:multiLevelType w:val="multilevel"/>
    <w:tmpl w:val="C8AE725E"/>
    <w:lvl w:ilvl="0">
      <w:start w:val="2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935"/>
        </w:tabs>
        <w:ind w:left="1935" w:hanging="1305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2565"/>
        </w:tabs>
        <w:ind w:left="2565" w:hanging="1305"/>
      </w:pPr>
      <w:rPr>
        <w:rFonts w:ascii="Arial Black" w:hAnsi="Arial Black" w:hint="default"/>
      </w:rPr>
    </w:lvl>
    <w:lvl w:ilvl="3">
      <w:start w:val="1"/>
      <w:numFmt w:val="decimal"/>
      <w:lvlText w:val="%1-%2-%3.%4"/>
      <w:lvlJc w:val="left"/>
      <w:pPr>
        <w:tabs>
          <w:tab w:val="num" w:pos="3195"/>
        </w:tabs>
        <w:ind w:left="3195" w:hanging="130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6570"/>
        </w:tabs>
        <w:ind w:left="657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7560"/>
        </w:tabs>
        <w:ind w:left="7560" w:hanging="2520"/>
      </w:pPr>
      <w:rPr>
        <w:rFonts w:hint="default"/>
      </w:rPr>
    </w:lvl>
  </w:abstractNum>
  <w:abstractNum w:abstractNumId="9">
    <w:nsid w:val="24E35269"/>
    <w:multiLevelType w:val="hybridMultilevel"/>
    <w:tmpl w:val="3712177C"/>
    <w:lvl w:ilvl="0" w:tplc="699883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4257FF"/>
    <w:multiLevelType w:val="multilevel"/>
    <w:tmpl w:val="0A7EF95C"/>
    <w:lvl w:ilvl="0">
      <w:start w:val="1"/>
      <w:numFmt w:val="none"/>
      <w:lvlText w:val="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74E25C7"/>
    <w:multiLevelType w:val="multilevel"/>
    <w:tmpl w:val="38C8E40A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65"/>
        </w:tabs>
        <w:ind w:left="765" w:hanging="765"/>
      </w:pPr>
      <w:rPr>
        <w:rFonts w:ascii="Arial Black" w:hAnsi="Arial Black" w:hint="default"/>
      </w:rPr>
    </w:lvl>
    <w:lvl w:ilvl="2">
      <w:start w:val="1"/>
      <w:numFmt w:val="decimal"/>
      <w:lvlText w:val="%1-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12">
    <w:nsid w:val="29B66032"/>
    <w:multiLevelType w:val="multilevel"/>
    <w:tmpl w:val="4770F194"/>
    <w:lvl w:ilvl="0">
      <w:start w:val="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ascii="Arial Black" w:hAnsi="Arial Black" w:hint="default"/>
      </w:rPr>
    </w:lvl>
    <w:lvl w:ilvl="1">
      <w:start w:val="2"/>
      <w:numFmt w:val="decimal"/>
      <w:lvlText w:val="%1-%2"/>
      <w:lvlJc w:val="left"/>
      <w:pPr>
        <w:tabs>
          <w:tab w:val="num" w:pos="1590"/>
        </w:tabs>
        <w:ind w:left="1590" w:hanging="1170"/>
      </w:pPr>
      <w:rPr>
        <w:rFonts w:ascii="Arial Black" w:hAnsi="Arial Black" w:hint="default"/>
      </w:rPr>
    </w:lvl>
    <w:lvl w:ilvl="2">
      <w:start w:val="4"/>
      <w:numFmt w:val="decimal"/>
      <w:lvlText w:val="%1-%2-%3"/>
      <w:lvlJc w:val="left"/>
      <w:pPr>
        <w:tabs>
          <w:tab w:val="num" w:pos="2280"/>
        </w:tabs>
        <w:ind w:left="2280" w:hanging="1440"/>
      </w:pPr>
      <w:rPr>
        <w:rFonts w:ascii="Arial Black" w:hAnsi="Arial Black" w:hint="default"/>
      </w:rPr>
    </w:lvl>
    <w:lvl w:ilvl="3">
      <w:start w:val="1"/>
      <w:numFmt w:val="decimal"/>
      <w:lvlText w:val="%1-%2-%3.%4"/>
      <w:lvlJc w:val="left"/>
      <w:pPr>
        <w:tabs>
          <w:tab w:val="num" w:pos="3060"/>
        </w:tabs>
        <w:ind w:left="3060" w:hanging="1800"/>
      </w:pPr>
      <w:rPr>
        <w:rFonts w:ascii="Arial Black" w:hAnsi="Arial Black" w:hint="default"/>
      </w:rPr>
    </w:lvl>
    <w:lvl w:ilvl="4">
      <w:start w:val="1"/>
      <w:numFmt w:val="decimal"/>
      <w:lvlText w:val="%1-%2-%3.%4.%5"/>
      <w:lvlJc w:val="left"/>
      <w:pPr>
        <w:tabs>
          <w:tab w:val="num" w:pos="3480"/>
        </w:tabs>
        <w:ind w:left="3480" w:hanging="1800"/>
      </w:pPr>
      <w:rPr>
        <w:rFonts w:ascii="Arial Black" w:hAnsi="Arial Black" w:hint="default"/>
      </w:rPr>
    </w:lvl>
    <w:lvl w:ilvl="5">
      <w:start w:val="1"/>
      <w:numFmt w:val="decimal"/>
      <w:lvlText w:val="%1-%2-%3.%4.%5.%6"/>
      <w:lvlJc w:val="left"/>
      <w:pPr>
        <w:tabs>
          <w:tab w:val="num" w:pos="4260"/>
        </w:tabs>
        <w:ind w:left="4260" w:hanging="2160"/>
      </w:pPr>
      <w:rPr>
        <w:rFonts w:ascii="Arial Black" w:hAnsi="Arial Black" w:hint="default"/>
      </w:rPr>
    </w:lvl>
    <w:lvl w:ilvl="6">
      <w:start w:val="1"/>
      <w:numFmt w:val="decimal"/>
      <w:lvlText w:val="%1-%2-%3.%4.%5.%6.%7"/>
      <w:lvlJc w:val="left"/>
      <w:pPr>
        <w:tabs>
          <w:tab w:val="num" w:pos="5040"/>
        </w:tabs>
        <w:ind w:left="5040" w:hanging="2520"/>
      </w:pPr>
      <w:rPr>
        <w:rFonts w:ascii="Arial Black" w:hAnsi="Arial Black"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5820"/>
        </w:tabs>
        <w:ind w:left="5820" w:hanging="2880"/>
      </w:pPr>
      <w:rPr>
        <w:rFonts w:ascii="Arial Black" w:hAnsi="Arial Black"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6600"/>
        </w:tabs>
        <w:ind w:left="6600" w:hanging="3240"/>
      </w:pPr>
      <w:rPr>
        <w:rFonts w:ascii="Arial Black" w:hAnsi="Arial Black" w:hint="default"/>
      </w:rPr>
    </w:lvl>
  </w:abstractNum>
  <w:abstractNum w:abstractNumId="13">
    <w:nsid w:val="2ACF77DC"/>
    <w:multiLevelType w:val="multilevel"/>
    <w:tmpl w:val="E9169422"/>
    <w:lvl w:ilvl="0">
      <w:start w:val="2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ascii="Arial Black" w:hAnsi="Arial Black" w:hint="default"/>
      </w:rPr>
    </w:lvl>
    <w:lvl w:ilvl="1">
      <w:start w:val="5"/>
      <w:numFmt w:val="decimal"/>
      <w:lvlText w:val="%1-%2"/>
      <w:lvlJc w:val="left"/>
      <w:pPr>
        <w:tabs>
          <w:tab w:val="num" w:pos="2160"/>
        </w:tabs>
        <w:ind w:left="2160" w:hanging="1305"/>
      </w:pPr>
      <w:rPr>
        <w:rFonts w:ascii="Arial Black" w:hAnsi="Arial Black" w:hint="default"/>
      </w:rPr>
    </w:lvl>
    <w:lvl w:ilvl="2">
      <w:start w:val="1"/>
      <w:numFmt w:val="decimal"/>
      <w:lvlText w:val="%1-%2-%3"/>
      <w:lvlJc w:val="left"/>
      <w:pPr>
        <w:tabs>
          <w:tab w:val="num" w:pos="3150"/>
        </w:tabs>
        <w:ind w:left="3150" w:hanging="1440"/>
      </w:pPr>
      <w:rPr>
        <w:rFonts w:ascii="Arial Black" w:hAnsi="Arial Black" w:hint="default"/>
      </w:rPr>
    </w:lvl>
    <w:lvl w:ilvl="3">
      <w:start w:val="1"/>
      <w:numFmt w:val="decimal"/>
      <w:lvlText w:val="%1-%2-%3-%4"/>
      <w:lvlJc w:val="left"/>
      <w:pPr>
        <w:tabs>
          <w:tab w:val="num" w:pos="4365"/>
        </w:tabs>
        <w:ind w:left="4365" w:hanging="1800"/>
      </w:pPr>
      <w:rPr>
        <w:rFonts w:ascii="Arial Black" w:hAnsi="Arial Black" w:hint="default"/>
      </w:rPr>
    </w:lvl>
    <w:lvl w:ilvl="4">
      <w:start w:val="1"/>
      <w:numFmt w:val="decimal"/>
      <w:lvlText w:val="%1-%2-%3-%4.%5"/>
      <w:lvlJc w:val="left"/>
      <w:pPr>
        <w:tabs>
          <w:tab w:val="num" w:pos="5580"/>
        </w:tabs>
        <w:ind w:left="5580" w:hanging="2160"/>
      </w:pPr>
      <w:rPr>
        <w:rFonts w:ascii="Arial Black" w:hAnsi="Arial Black" w:hint="default"/>
      </w:rPr>
    </w:lvl>
    <w:lvl w:ilvl="5">
      <w:start w:val="1"/>
      <w:numFmt w:val="decimal"/>
      <w:lvlText w:val="%1-%2-%3-%4.%5.%6"/>
      <w:lvlJc w:val="left"/>
      <w:pPr>
        <w:tabs>
          <w:tab w:val="num" w:pos="6795"/>
        </w:tabs>
        <w:ind w:left="6795" w:hanging="2520"/>
      </w:pPr>
      <w:rPr>
        <w:rFonts w:ascii="Arial Black" w:hAnsi="Arial Black" w:hint="default"/>
      </w:rPr>
    </w:lvl>
    <w:lvl w:ilvl="6">
      <w:start w:val="1"/>
      <w:numFmt w:val="decimal"/>
      <w:lvlText w:val="%1-%2-%3-%4.%5.%6.%7"/>
      <w:lvlJc w:val="left"/>
      <w:pPr>
        <w:tabs>
          <w:tab w:val="num" w:pos="8010"/>
        </w:tabs>
        <w:ind w:left="8010" w:hanging="2880"/>
      </w:pPr>
      <w:rPr>
        <w:rFonts w:ascii="Arial Black" w:hAnsi="Arial Black"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8865"/>
        </w:tabs>
        <w:ind w:left="8865" w:hanging="2880"/>
      </w:pPr>
      <w:rPr>
        <w:rFonts w:ascii="Arial Black" w:hAnsi="Arial Black"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0080"/>
        </w:tabs>
        <w:ind w:left="10080" w:hanging="3240"/>
      </w:pPr>
      <w:rPr>
        <w:rFonts w:ascii="Arial Black" w:hAnsi="Arial Black" w:hint="default"/>
      </w:rPr>
    </w:lvl>
  </w:abstractNum>
  <w:abstractNum w:abstractNumId="14">
    <w:nsid w:val="2E0C3CEC"/>
    <w:multiLevelType w:val="hybridMultilevel"/>
    <w:tmpl w:val="173A8C34"/>
    <w:lvl w:ilvl="0" w:tplc="12DE364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9F3A21"/>
    <w:multiLevelType w:val="multilevel"/>
    <w:tmpl w:val="6FB62E56"/>
    <w:lvl w:ilvl="0">
      <w:start w:val="2"/>
      <w:numFmt w:val="decimal"/>
      <w:lvlText w:val="%1"/>
      <w:lvlJc w:val="left"/>
      <w:pPr>
        <w:tabs>
          <w:tab w:val="num" w:pos="1395"/>
        </w:tabs>
        <w:ind w:left="1395" w:hanging="1395"/>
      </w:pPr>
      <w:rPr>
        <w:rFonts w:ascii="Arial Black" w:hAnsi="Arial Black" w:hint="default"/>
      </w:rPr>
    </w:lvl>
    <w:lvl w:ilvl="1">
      <w:start w:val="2"/>
      <w:numFmt w:val="decimal"/>
      <w:lvlText w:val="%1-%2"/>
      <w:lvlJc w:val="left"/>
      <w:pPr>
        <w:tabs>
          <w:tab w:val="num" w:pos="2155"/>
        </w:tabs>
        <w:ind w:left="2155" w:hanging="1395"/>
      </w:pPr>
      <w:rPr>
        <w:rFonts w:ascii="Arial Black" w:hAnsi="Arial Black" w:hint="default"/>
      </w:rPr>
    </w:lvl>
    <w:lvl w:ilvl="2">
      <w:start w:val="4"/>
      <w:numFmt w:val="decimal"/>
      <w:lvlText w:val="%1-%2-%3"/>
      <w:lvlJc w:val="left"/>
      <w:pPr>
        <w:tabs>
          <w:tab w:val="num" w:pos="2295"/>
        </w:tabs>
        <w:ind w:left="2295" w:hanging="1395"/>
      </w:pPr>
      <w:rPr>
        <w:rFonts w:ascii="Arial Black" w:hAnsi="Arial Black" w:hint="default"/>
      </w:rPr>
    </w:lvl>
    <w:lvl w:ilvl="3">
      <w:start w:val="1"/>
      <w:numFmt w:val="decimal"/>
      <w:lvlText w:val="%1-%2-%3-%4"/>
      <w:lvlJc w:val="left"/>
      <w:pPr>
        <w:tabs>
          <w:tab w:val="num" w:pos="3675"/>
        </w:tabs>
        <w:ind w:left="3675" w:hanging="1395"/>
      </w:pPr>
      <w:rPr>
        <w:rFonts w:ascii="Arial Black" w:hAnsi="Arial Black" w:hint="default"/>
      </w:rPr>
    </w:lvl>
    <w:lvl w:ilvl="4">
      <w:start w:val="1"/>
      <w:numFmt w:val="decimal"/>
      <w:lvlText w:val="%1-%2-%3-%4.%5"/>
      <w:lvlJc w:val="left"/>
      <w:pPr>
        <w:tabs>
          <w:tab w:val="num" w:pos="4480"/>
        </w:tabs>
        <w:ind w:left="4480" w:hanging="1440"/>
      </w:pPr>
      <w:rPr>
        <w:rFonts w:ascii="Arial Black" w:hAnsi="Arial Black" w:hint="default"/>
      </w:rPr>
    </w:lvl>
    <w:lvl w:ilvl="5">
      <w:start w:val="1"/>
      <w:numFmt w:val="decimal"/>
      <w:lvlText w:val="%1-%2-%3-%4.%5.%6"/>
      <w:lvlJc w:val="left"/>
      <w:pPr>
        <w:tabs>
          <w:tab w:val="num" w:pos="5600"/>
        </w:tabs>
        <w:ind w:left="5600" w:hanging="1800"/>
      </w:pPr>
      <w:rPr>
        <w:rFonts w:ascii="Arial Black" w:hAnsi="Arial Black" w:hint="default"/>
      </w:rPr>
    </w:lvl>
    <w:lvl w:ilvl="6">
      <w:start w:val="1"/>
      <w:numFmt w:val="decimal"/>
      <w:lvlText w:val="%1-%2-%3-%4.%5.%6.%7"/>
      <w:lvlJc w:val="left"/>
      <w:pPr>
        <w:tabs>
          <w:tab w:val="num" w:pos="6720"/>
        </w:tabs>
        <w:ind w:left="6720" w:hanging="2160"/>
      </w:pPr>
      <w:rPr>
        <w:rFonts w:ascii="Arial Black" w:hAnsi="Arial Black"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7480"/>
        </w:tabs>
        <w:ind w:left="7480" w:hanging="2160"/>
      </w:pPr>
      <w:rPr>
        <w:rFonts w:ascii="Arial Black" w:hAnsi="Arial Black"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8600"/>
        </w:tabs>
        <w:ind w:left="8600" w:hanging="2520"/>
      </w:pPr>
      <w:rPr>
        <w:rFonts w:ascii="Arial Black" w:hAnsi="Arial Black" w:hint="default"/>
      </w:rPr>
    </w:lvl>
  </w:abstractNum>
  <w:abstractNum w:abstractNumId="16">
    <w:nsid w:val="2FBA2D6F"/>
    <w:multiLevelType w:val="hybridMultilevel"/>
    <w:tmpl w:val="E708D888"/>
    <w:lvl w:ilvl="0" w:tplc="8CA059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990904"/>
    <w:multiLevelType w:val="multilevel"/>
    <w:tmpl w:val="1F94BCCA"/>
    <w:lvl w:ilvl="0">
      <w:start w:val="2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ascii="Arial Black" w:hAnsi="Arial Black" w:hint="default"/>
      </w:rPr>
    </w:lvl>
    <w:lvl w:ilvl="1">
      <w:start w:val="5"/>
      <w:numFmt w:val="decimal"/>
      <w:lvlText w:val="%1-%2"/>
      <w:lvlJc w:val="left"/>
      <w:pPr>
        <w:tabs>
          <w:tab w:val="num" w:pos="1935"/>
        </w:tabs>
        <w:ind w:left="1935" w:hanging="1305"/>
      </w:pPr>
      <w:rPr>
        <w:rFonts w:ascii="Arial Black" w:hAnsi="Arial Black" w:hint="default"/>
      </w:rPr>
    </w:lvl>
    <w:lvl w:ilvl="2">
      <w:start w:val="1"/>
      <w:numFmt w:val="decimal"/>
      <w:lvlText w:val="%1-%2-%3"/>
      <w:lvlJc w:val="left"/>
      <w:pPr>
        <w:tabs>
          <w:tab w:val="num" w:pos="2565"/>
        </w:tabs>
        <w:ind w:left="2565" w:hanging="1305"/>
      </w:pPr>
      <w:rPr>
        <w:rFonts w:ascii="Arial Black" w:hAnsi="Arial Black" w:hint="default"/>
      </w:rPr>
    </w:lvl>
    <w:lvl w:ilvl="3">
      <w:start w:val="1"/>
      <w:numFmt w:val="decimal"/>
      <w:lvlText w:val="%1-%2-%3.%4"/>
      <w:lvlJc w:val="left"/>
      <w:pPr>
        <w:tabs>
          <w:tab w:val="num" w:pos="3195"/>
        </w:tabs>
        <w:ind w:left="3195" w:hanging="1305"/>
      </w:pPr>
      <w:rPr>
        <w:rFonts w:ascii="Arial Black" w:hAnsi="Arial Black" w:hint="default"/>
      </w:rPr>
    </w:lvl>
    <w:lvl w:ilvl="4">
      <w:start w:val="1"/>
      <w:numFmt w:val="decimal"/>
      <w:lvlText w:val="%1-%2-%3.%4.%5"/>
      <w:lvlJc w:val="left"/>
      <w:pPr>
        <w:tabs>
          <w:tab w:val="num" w:pos="3960"/>
        </w:tabs>
        <w:ind w:left="3960" w:hanging="1440"/>
      </w:pPr>
      <w:rPr>
        <w:rFonts w:ascii="Arial Black" w:hAnsi="Arial Black" w:hint="default"/>
      </w:rPr>
    </w:lvl>
    <w:lvl w:ilvl="5">
      <w:start w:val="1"/>
      <w:numFmt w:val="decimal"/>
      <w:lvlText w:val="%1-%2-%3.%4.%5.%6"/>
      <w:lvlJc w:val="left"/>
      <w:pPr>
        <w:tabs>
          <w:tab w:val="num" w:pos="4950"/>
        </w:tabs>
        <w:ind w:left="4950" w:hanging="1800"/>
      </w:pPr>
      <w:rPr>
        <w:rFonts w:ascii="Arial Black" w:hAnsi="Arial Black" w:hint="default"/>
      </w:rPr>
    </w:lvl>
    <w:lvl w:ilvl="6">
      <w:start w:val="1"/>
      <w:numFmt w:val="decimal"/>
      <w:lvlText w:val="%1-%2-%3.%4.%5.%6.%7"/>
      <w:lvlJc w:val="left"/>
      <w:pPr>
        <w:tabs>
          <w:tab w:val="num" w:pos="5940"/>
        </w:tabs>
        <w:ind w:left="5940" w:hanging="2160"/>
      </w:pPr>
      <w:rPr>
        <w:rFonts w:ascii="Arial Black" w:hAnsi="Arial Black"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6570"/>
        </w:tabs>
        <w:ind w:left="6570" w:hanging="2160"/>
      </w:pPr>
      <w:rPr>
        <w:rFonts w:ascii="Arial Black" w:hAnsi="Arial Black"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7560"/>
        </w:tabs>
        <w:ind w:left="7560" w:hanging="2520"/>
      </w:pPr>
      <w:rPr>
        <w:rFonts w:ascii="Arial Black" w:hAnsi="Arial Black" w:hint="default"/>
      </w:rPr>
    </w:lvl>
  </w:abstractNum>
  <w:abstractNum w:abstractNumId="18">
    <w:nsid w:val="3BCF4035"/>
    <w:multiLevelType w:val="multilevel"/>
    <w:tmpl w:val="C2C453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51551A2"/>
    <w:multiLevelType w:val="hybridMultilevel"/>
    <w:tmpl w:val="FF3AF17E"/>
    <w:lvl w:ilvl="0" w:tplc="0E784D72">
      <w:start w:val="1"/>
      <w:numFmt w:val="decimal"/>
      <w:lvlText w:val="%1-"/>
      <w:lvlJc w:val="left"/>
      <w:pPr>
        <w:tabs>
          <w:tab w:val="num" w:pos="810"/>
        </w:tabs>
        <w:ind w:left="8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0">
    <w:nsid w:val="70C63DD6"/>
    <w:multiLevelType w:val="multilevel"/>
    <w:tmpl w:val="11D44D40"/>
    <w:lvl w:ilvl="0">
      <w:start w:val="1"/>
      <w:numFmt w:val="none"/>
      <w:lvlText w:val="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72D22724"/>
    <w:multiLevelType w:val="hybridMultilevel"/>
    <w:tmpl w:val="AE1850FC"/>
    <w:lvl w:ilvl="0" w:tplc="B6A4324A">
      <w:start w:val="1"/>
      <w:numFmt w:val="decimal"/>
      <w:lvlText w:val="%1"/>
      <w:lvlJc w:val="left"/>
      <w:pPr>
        <w:ind w:left="1020" w:hanging="480"/>
      </w:pPr>
      <w:rPr>
        <w:rFonts w:ascii="Arial Black" w:hAnsi="Arial Black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8187185"/>
    <w:multiLevelType w:val="multilevel"/>
    <w:tmpl w:val="AACCE124"/>
    <w:lvl w:ilvl="0">
      <w:start w:val="1"/>
      <w:numFmt w:val="decimal"/>
      <w:lvlText w:val="%1"/>
      <w:lvlJc w:val="left"/>
      <w:pPr>
        <w:ind w:left="1050" w:hanging="1050"/>
      </w:pPr>
      <w:rPr>
        <w:rFonts w:ascii="Arial Black" w:hAnsi="Arial Black" w:hint="default"/>
      </w:rPr>
    </w:lvl>
    <w:lvl w:ilvl="1">
      <w:start w:val="1"/>
      <w:numFmt w:val="decimal"/>
      <w:lvlText w:val="%1-%2"/>
      <w:lvlJc w:val="left"/>
      <w:pPr>
        <w:ind w:left="1320" w:hanging="1050"/>
      </w:pPr>
      <w:rPr>
        <w:rFonts w:ascii="Arial Black" w:hAnsi="Arial Black" w:hint="default"/>
      </w:rPr>
    </w:lvl>
    <w:lvl w:ilvl="2">
      <w:start w:val="1"/>
      <w:numFmt w:val="decimal"/>
      <w:lvlText w:val="%1-%2-%3"/>
      <w:lvlJc w:val="left"/>
      <w:pPr>
        <w:ind w:left="1590" w:hanging="1050"/>
      </w:pPr>
      <w:rPr>
        <w:rFonts w:ascii="Arial Black" w:hAnsi="Arial Black" w:hint="default"/>
      </w:rPr>
    </w:lvl>
    <w:lvl w:ilvl="3">
      <w:start w:val="1"/>
      <w:numFmt w:val="decimal"/>
      <w:lvlText w:val="%1-%2-%3.%4"/>
      <w:lvlJc w:val="left"/>
      <w:pPr>
        <w:ind w:left="1890" w:hanging="1080"/>
      </w:pPr>
      <w:rPr>
        <w:rFonts w:ascii="Arial Black" w:hAnsi="Arial Black" w:hint="default"/>
      </w:rPr>
    </w:lvl>
    <w:lvl w:ilvl="4">
      <w:start w:val="1"/>
      <w:numFmt w:val="decimal"/>
      <w:lvlText w:val="%1-%2-%3.%4.%5"/>
      <w:lvlJc w:val="left"/>
      <w:pPr>
        <w:ind w:left="2520" w:hanging="1440"/>
      </w:pPr>
      <w:rPr>
        <w:rFonts w:ascii="Arial Black" w:hAnsi="Arial Black" w:hint="default"/>
      </w:rPr>
    </w:lvl>
    <w:lvl w:ilvl="5">
      <w:start w:val="1"/>
      <w:numFmt w:val="decimal"/>
      <w:lvlText w:val="%1-%2-%3.%4.%5.%6"/>
      <w:lvlJc w:val="left"/>
      <w:pPr>
        <w:ind w:left="3150" w:hanging="1800"/>
      </w:pPr>
      <w:rPr>
        <w:rFonts w:ascii="Arial Black" w:hAnsi="Arial Black" w:hint="default"/>
      </w:rPr>
    </w:lvl>
    <w:lvl w:ilvl="6">
      <w:start w:val="1"/>
      <w:numFmt w:val="decimal"/>
      <w:lvlText w:val="%1-%2-%3.%4.%5.%6.%7"/>
      <w:lvlJc w:val="left"/>
      <w:pPr>
        <w:ind w:left="3780" w:hanging="2160"/>
      </w:pPr>
      <w:rPr>
        <w:rFonts w:ascii="Arial Black" w:hAnsi="Arial Black" w:hint="default"/>
      </w:rPr>
    </w:lvl>
    <w:lvl w:ilvl="7">
      <w:start w:val="1"/>
      <w:numFmt w:val="decimal"/>
      <w:lvlText w:val="%1-%2-%3.%4.%5.%6.%7.%8"/>
      <w:lvlJc w:val="left"/>
      <w:pPr>
        <w:ind w:left="4050" w:hanging="2160"/>
      </w:pPr>
      <w:rPr>
        <w:rFonts w:ascii="Arial Black" w:hAnsi="Arial Black" w:hint="default"/>
      </w:rPr>
    </w:lvl>
    <w:lvl w:ilvl="8">
      <w:start w:val="1"/>
      <w:numFmt w:val="decimal"/>
      <w:lvlText w:val="%1-%2-%3.%4.%5.%6.%7.%8.%9"/>
      <w:lvlJc w:val="left"/>
      <w:pPr>
        <w:ind w:left="4680" w:hanging="2520"/>
      </w:pPr>
      <w:rPr>
        <w:rFonts w:ascii="Arial Black" w:hAnsi="Arial Black" w:hint="default"/>
      </w:rPr>
    </w:lvl>
  </w:abstractNum>
  <w:abstractNum w:abstractNumId="23">
    <w:nsid w:val="790D2B0A"/>
    <w:multiLevelType w:val="multilevel"/>
    <w:tmpl w:val="C5EA4712"/>
    <w:lvl w:ilvl="0">
      <w:start w:val="2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ascii="Arial Black" w:hAnsi="Arial Black" w:hint="default"/>
      </w:rPr>
    </w:lvl>
    <w:lvl w:ilvl="1">
      <w:start w:val="4"/>
      <w:numFmt w:val="decimal"/>
      <w:lvlText w:val="%1-%2"/>
      <w:lvlJc w:val="left"/>
      <w:pPr>
        <w:tabs>
          <w:tab w:val="num" w:pos="2150"/>
        </w:tabs>
        <w:ind w:left="2150" w:hanging="1320"/>
      </w:pPr>
      <w:rPr>
        <w:rFonts w:ascii="Arial Black" w:hAnsi="Arial Black" w:hint="default"/>
      </w:rPr>
    </w:lvl>
    <w:lvl w:ilvl="2">
      <w:start w:val="2"/>
      <w:numFmt w:val="decimal"/>
      <w:lvlText w:val="%1-%2-%3"/>
      <w:lvlJc w:val="left"/>
      <w:pPr>
        <w:tabs>
          <w:tab w:val="num" w:pos="3100"/>
        </w:tabs>
        <w:ind w:left="3100" w:hanging="1440"/>
      </w:pPr>
      <w:rPr>
        <w:rFonts w:ascii="Arial Black" w:hAnsi="Arial Black" w:hint="default"/>
      </w:rPr>
    </w:lvl>
    <w:lvl w:ilvl="3">
      <w:start w:val="1"/>
      <w:numFmt w:val="decimal"/>
      <w:lvlText w:val="%1-%2-%3-%4"/>
      <w:lvlJc w:val="left"/>
      <w:pPr>
        <w:tabs>
          <w:tab w:val="num" w:pos="4290"/>
        </w:tabs>
        <w:ind w:left="4290" w:hanging="1800"/>
      </w:pPr>
      <w:rPr>
        <w:rFonts w:ascii="Arial Black" w:hAnsi="Arial Black" w:hint="default"/>
      </w:rPr>
    </w:lvl>
    <w:lvl w:ilvl="4">
      <w:start w:val="1"/>
      <w:numFmt w:val="decimal"/>
      <w:lvlText w:val="%1-%2-%3-%4.%5"/>
      <w:lvlJc w:val="left"/>
      <w:pPr>
        <w:tabs>
          <w:tab w:val="num" w:pos="5480"/>
        </w:tabs>
        <w:ind w:left="5480" w:hanging="2160"/>
      </w:pPr>
      <w:rPr>
        <w:rFonts w:ascii="Arial Black" w:hAnsi="Arial Black" w:hint="default"/>
      </w:rPr>
    </w:lvl>
    <w:lvl w:ilvl="5">
      <w:start w:val="1"/>
      <w:numFmt w:val="decimal"/>
      <w:lvlText w:val="%1-%2-%3-%4.%5.%6"/>
      <w:lvlJc w:val="left"/>
      <w:pPr>
        <w:tabs>
          <w:tab w:val="num" w:pos="6670"/>
        </w:tabs>
        <w:ind w:left="6670" w:hanging="2520"/>
      </w:pPr>
      <w:rPr>
        <w:rFonts w:ascii="Arial Black" w:hAnsi="Arial Black" w:hint="default"/>
      </w:rPr>
    </w:lvl>
    <w:lvl w:ilvl="6">
      <w:start w:val="1"/>
      <w:numFmt w:val="decimal"/>
      <w:lvlText w:val="%1-%2-%3-%4.%5.%6.%7"/>
      <w:lvlJc w:val="left"/>
      <w:pPr>
        <w:tabs>
          <w:tab w:val="num" w:pos="7860"/>
        </w:tabs>
        <w:ind w:left="7860" w:hanging="2880"/>
      </w:pPr>
      <w:rPr>
        <w:rFonts w:ascii="Arial Black" w:hAnsi="Arial Black"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8690"/>
        </w:tabs>
        <w:ind w:left="8690" w:hanging="2880"/>
      </w:pPr>
      <w:rPr>
        <w:rFonts w:ascii="Arial Black" w:hAnsi="Arial Black"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9880"/>
        </w:tabs>
        <w:ind w:left="9880" w:hanging="3240"/>
      </w:pPr>
      <w:rPr>
        <w:rFonts w:ascii="Arial Black" w:hAnsi="Arial Black" w:hint="default"/>
      </w:rPr>
    </w:lvl>
  </w:abstractNum>
  <w:num w:numId="1">
    <w:abstractNumId w:val="16"/>
  </w:num>
  <w:num w:numId="2">
    <w:abstractNumId w:val="10"/>
  </w:num>
  <w:num w:numId="3">
    <w:abstractNumId w:val="20"/>
  </w:num>
  <w:num w:numId="4">
    <w:abstractNumId w:val="18"/>
  </w:num>
  <w:num w:numId="5">
    <w:abstractNumId w:val="3"/>
  </w:num>
  <w:num w:numId="6">
    <w:abstractNumId w:val="9"/>
  </w:num>
  <w:num w:numId="7">
    <w:abstractNumId w:val="19"/>
  </w:num>
  <w:num w:numId="8">
    <w:abstractNumId w:val="0"/>
  </w:num>
  <w:num w:numId="9">
    <w:abstractNumId w:val="14"/>
  </w:num>
  <w:num w:numId="10">
    <w:abstractNumId w:val="11"/>
  </w:num>
  <w:num w:numId="11">
    <w:abstractNumId w:val="7"/>
  </w:num>
  <w:num w:numId="12">
    <w:abstractNumId w:val="12"/>
  </w:num>
  <w:num w:numId="13">
    <w:abstractNumId w:val="15"/>
  </w:num>
  <w:num w:numId="14">
    <w:abstractNumId w:val="2"/>
  </w:num>
  <w:num w:numId="15">
    <w:abstractNumId w:val="5"/>
  </w:num>
  <w:num w:numId="16">
    <w:abstractNumId w:val="8"/>
  </w:num>
  <w:num w:numId="17">
    <w:abstractNumId w:val="23"/>
  </w:num>
  <w:num w:numId="18">
    <w:abstractNumId w:val="17"/>
  </w:num>
  <w:num w:numId="19">
    <w:abstractNumId w:val="13"/>
  </w:num>
  <w:num w:numId="20">
    <w:abstractNumId w:val="4"/>
  </w:num>
  <w:num w:numId="21">
    <w:abstractNumId w:val="6"/>
  </w:num>
  <w:num w:numId="22">
    <w:abstractNumId w:val="1"/>
  </w:num>
  <w:num w:numId="23">
    <w:abstractNumId w:val="22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D07"/>
    <w:rsid w:val="00193E74"/>
    <w:rsid w:val="001A4DBF"/>
    <w:rsid w:val="001C0BED"/>
    <w:rsid w:val="002414A9"/>
    <w:rsid w:val="00252E8E"/>
    <w:rsid w:val="0026079B"/>
    <w:rsid w:val="002C417A"/>
    <w:rsid w:val="00313FB4"/>
    <w:rsid w:val="003413A4"/>
    <w:rsid w:val="00347655"/>
    <w:rsid w:val="003C5CB0"/>
    <w:rsid w:val="004930B2"/>
    <w:rsid w:val="004A5753"/>
    <w:rsid w:val="00510D52"/>
    <w:rsid w:val="005F2509"/>
    <w:rsid w:val="0066457F"/>
    <w:rsid w:val="006C0A76"/>
    <w:rsid w:val="00717B92"/>
    <w:rsid w:val="007B6BC6"/>
    <w:rsid w:val="00A02FD3"/>
    <w:rsid w:val="00A90049"/>
    <w:rsid w:val="00AC058F"/>
    <w:rsid w:val="00B9198C"/>
    <w:rsid w:val="00C05B18"/>
    <w:rsid w:val="00C46809"/>
    <w:rsid w:val="00C60D07"/>
    <w:rsid w:val="00CC1086"/>
    <w:rsid w:val="00D40DDC"/>
    <w:rsid w:val="00D458D0"/>
    <w:rsid w:val="00D52577"/>
    <w:rsid w:val="00DC6328"/>
    <w:rsid w:val="00E96E66"/>
    <w:rsid w:val="00EE0FDA"/>
    <w:rsid w:val="00FD67C4"/>
    <w:rsid w:val="00FF12BE"/>
    <w:rsid w:val="00FF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Heading1">
    <w:name w:val="heading 1"/>
    <w:basedOn w:val="Normal"/>
    <w:next w:val="Normal"/>
    <w:link w:val="Heading1Char"/>
    <w:qFormat/>
    <w:rsid w:val="00C60D07"/>
    <w:pPr>
      <w:keepNext/>
      <w:pBdr>
        <w:bottom w:val="double" w:sz="4" w:space="1" w:color="auto"/>
      </w:pBdr>
      <w:shd w:val="pct20" w:color="000000" w:fill="FFFFFF"/>
      <w:spacing w:after="480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C60D07"/>
    <w:pPr>
      <w:keepNext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C60D07"/>
    <w:pPr>
      <w:keepNext/>
      <w:spacing w:before="120" w:after="60"/>
      <w:outlineLvl w:val="2"/>
    </w:pPr>
    <w:rPr>
      <w:rFonts w:ascii="Arial" w:hAnsi="Arial" w:cs="Traditional Arabic"/>
      <w:b/>
      <w:bCs/>
      <w:szCs w:val="21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0D07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C60D07"/>
    <w:rPr>
      <w:rFonts w:ascii="Times New Roman" w:eastAsia="Times New Roman" w:hAnsi="Times New Roman" w:cs="Times New Roman"/>
      <w:b/>
      <w:bCs/>
      <w:sz w:val="24"/>
      <w:szCs w:val="24"/>
      <w:u w:val="single"/>
      <w:lang w:val="fr-FR"/>
    </w:rPr>
  </w:style>
  <w:style w:type="character" w:customStyle="1" w:styleId="Heading3Char">
    <w:name w:val="Heading 3 Char"/>
    <w:basedOn w:val="DefaultParagraphFont"/>
    <w:link w:val="Heading3"/>
    <w:rsid w:val="00C60D07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C60D07"/>
    <w:pPr>
      <w:spacing w:before="24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3"/>
      <w:lang w:eastAsia="fr-FR"/>
    </w:rPr>
  </w:style>
  <w:style w:type="character" w:customStyle="1" w:styleId="TitleChar">
    <w:name w:val="Title Char"/>
    <w:basedOn w:val="DefaultParagraphFont"/>
    <w:link w:val="Title"/>
    <w:rsid w:val="00C60D07"/>
    <w:rPr>
      <w:rFonts w:ascii="Arial Rounded MT Bold" w:eastAsia="Times New Roman" w:hAnsi="Arial Rounded MT Bold" w:cs="Times New Roman"/>
      <w:b/>
      <w:bCs/>
      <w:caps/>
      <w:kern w:val="28"/>
      <w:sz w:val="28"/>
      <w:szCs w:val="33"/>
      <w:lang w:val="fr-FR" w:eastAsia="fr-FR"/>
    </w:rPr>
  </w:style>
  <w:style w:type="paragraph" w:customStyle="1" w:styleId="n">
    <w:name w:val="n"/>
    <w:basedOn w:val="Normal"/>
    <w:rsid w:val="00C60D07"/>
    <w:pPr>
      <w:ind w:left="624" w:hanging="624"/>
      <w:jc w:val="right"/>
    </w:pPr>
    <w:rPr>
      <w:rFonts w:ascii="Arial Rounded MT Bold" w:hAnsi="Arial Rounded MT Bold" w:cs="Traditional Arabic"/>
      <w:b/>
      <w:bCs/>
      <w:sz w:val="26"/>
      <w:szCs w:val="26"/>
      <w:lang w:val="en-US"/>
    </w:rPr>
  </w:style>
  <w:style w:type="paragraph" w:styleId="Header">
    <w:name w:val="header"/>
    <w:basedOn w:val="Normal"/>
    <w:link w:val="HeaderChar"/>
    <w:semiHidden/>
    <w:rsid w:val="00C60D07"/>
    <w:pPr>
      <w:tabs>
        <w:tab w:val="center" w:pos="4320"/>
        <w:tab w:val="right" w:pos="8640"/>
      </w:tabs>
    </w:pPr>
    <w:rPr>
      <w:rFonts w:cs="Traditional Arabic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semiHidden/>
    <w:rsid w:val="00C60D07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semiHidden/>
    <w:rsid w:val="00C60D0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C60D07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Indent">
    <w:name w:val="Body Text Indent"/>
    <w:basedOn w:val="Normal"/>
    <w:link w:val="BodyTextIndentChar"/>
    <w:semiHidden/>
    <w:rsid w:val="00C60D07"/>
    <w:pPr>
      <w:ind w:left="426" w:hanging="426"/>
    </w:pPr>
    <w:rPr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semiHidden/>
    <w:rsid w:val="00C60D07"/>
    <w:rPr>
      <w:rFonts w:ascii="Times New Roman" w:eastAsia="Times New Roman" w:hAnsi="Times New Roman" w:cs="Times New Roman"/>
      <w:sz w:val="36"/>
      <w:szCs w:val="36"/>
      <w:lang w:val="fr-FR"/>
    </w:rPr>
  </w:style>
  <w:style w:type="character" w:styleId="PageNumber">
    <w:name w:val="page number"/>
    <w:basedOn w:val="DefaultParagraphFont"/>
    <w:semiHidden/>
    <w:rsid w:val="00C60D07"/>
  </w:style>
  <w:style w:type="paragraph" w:customStyle="1" w:styleId="FR1">
    <w:name w:val="FR1"/>
    <w:rsid w:val="00C60D07"/>
    <w:pPr>
      <w:widowControl w:val="0"/>
      <w:autoSpaceDE w:val="0"/>
      <w:autoSpaceDN w:val="0"/>
      <w:adjustRightInd w:val="0"/>
      <w:spacing w:before="560" w:after="0" w:line="300" w:lineRule="auto"/>
      <w:ind w:left="2000" w:right="1400"/>
    </w:pPr>
    <w:rPr>
      <w:rFonts w:ascii="Arial" w:eastAsia="Times New Roman" w:hAnsi="Arial" w:cs="Arial"/>
      <w:sz w:val="32"/>
      <w:szCs w:val="32"/>
      <w:lang w:val="fr-FR"/>
    </w:rPr>
  </w:style>
  <w:style w:type="paragraph" w:customStyle="1" w:styleId="FR2">
    <w:name w:val="FR2"/>
    <w:rsid w:val="00C60D07"/>
    <w:pPr>
      <w:widowControl w:val="0"/>
      <w:autoSpaceDE w:val="0"/>
      <w:autoSpaceDN w:val="0"/>
      <w:adjustRightInd w:val="0"/>
      <w:spacing w:after="0" w:line="240" w:lineRule="auto"/>
      <w:ind w:left="4800"/>
      <w:jc w:val="right"/>
    </w:pPr>
    <w:rPr>
      <w:rFonts w:ascii="Times New Roman" w:eastAsia="Times New Roman" w:hAnsi="Times New Roman" w:cs="Times New Roman"/>
      <w:i/>
      <w:iCs/>
      <w:sz w:val="20"/>
      <w:szCs w:val="20"/>
      <w:lang w:val="fr-FR"/>
    </w:rPr>
  </w:style>
  <w:style w:type="paragraph" w:styleId="BlockText">
    <w:name w:val="Block Text"/>
    <w:basedOn w:val="Normal"/>
    <w:semiHidden/>
    <w:rsid w:val="00C60D07"/>
    <w:pPr>
      <w:tabs>
        <w:tab w:val="left" w:pos="0"/>
      </w:tabs>
      <w:overflowPunct w:val="0"/>
      <w:autoSpaceDE w:val="0"/>
      <w:autoSpaceDN w:val="0"/>
      <w:adjustRightInd w:val="0"/>
      <w:ind w:left="90" w:right="720"/>
      <w:jc w:val="both"/>
      <w:textAlignment w:val="baseline"/>
    </w:pPr>
    <w:rPr>
      <w:rFonts w:ascii="Arial" w:hAnsi="Arial"/>
      <w:noProof/>
      <w:lang w:bidi="ar-LB"/>
    </w:rPr>
  </w:style>
  <w:style w:type="paragraph" w:styleId="ListParagraph">
    <w:name w:val="List Paragraph"/>
    <w:basedOn w:val="Normal"/>
    <w:uiPriority w:val="34"/>
    <w:qFormat/>
    <w:rsid w:val="006645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5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17</Pages>
  <Words>2765</Words>
  <Characters>15762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24</cp:revision>
  <dcterms:created xsi:type="dcterms:W3CDTF">2014-02-24T15:40:00Z</dcterms:created>
  <dcterms:modified xsi:type="dcterms:W3CDTF">2014-08-12T20:01:00Z</dcterms:modified>
</cp:coreProperties>
</file>